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4E" w:rsidRPr="00E43F4E" w:rsidRDefault="00E43F4E" w:rsidP="00E43F4E">
      <w:pPr>
        <w:pStyle w:val="Heading1"/>
        <w:jc w:val="right"/>
        <w:rPr>
          <w:b w:val="0"/>
          <w:iCs/>
        </w:rPr>
      </w:pPr>
    </w:p>
    <w:p w:rsidR="00E43F4E" w:rsidRDefault="00E43F4E">
      <w:pPr>
        <w:pStyle w:val="Heading1"/>
        <w:jc w:val="center"/>
        <w:rPr>
          <w:i/>
          <w:iCs/>
        </w:rPr>
      </w:pPr>
    </w:p>
    <w:p w:rsidR="00E43F4E" w:rsidRDefault="00E43F4E">
      <w:pPr>
        <w:pStyle w:val="Heading1"/>
        <w:jc w:val="center"/>
        <w:rPr>
          <w:i/>
          <w:iCs/>
        </w:rPr>
      </w:pPr>
    </w:p>
    <w:p w:rsidR="00895C0A" w:rsidRDefault="00895C0A">
      <w:pPr>
        <w:pStyle w:val="Heading1"/>
        <w:jc w:val="center"/>
        <w:rPr>
          <w:sz w:val="36"/>
        </w:rPr>
      </w:pPr>
    </w:p>
    <w:p w:rsidR="00895C0A" w:rsidRDefault="00895C0A">
      <w:pPr>
        <w:jc w:val="center"/>
        <w:rPr>
          <w:b/>
          <w:sz w:val="36"/>
        </w:rPr>
      </w:pPr>
    </w:p>
    <w:p w:rsidR="00895C0A" w:rsidRDefault="00895C0A"/>
    <w:p w:rsidR="00895C0A" w:rsidRDefault="00895C0A"/>
    <w:p w:rsidR="00890425" w:rsidRDefault="00895C0A" w:rsidP="00E43F4E">
      <w:pPr>
        <w:pStyle w:val="Heading5"/>
        <w:rPr>
          <w:sz w:val="36"/>
          <w:szCs w:val="36"/>
        </w:rPr>
      </w:pPr>
      <w:r w:rsidRPr="00E43F4E">
        <w:rPr>
          <w:sz w:val="36"/>
          <w:szCs w:val="36"/>
        </w:rPr>
        <w:t>HEALTH &amp; SAFETY ENFORCEMENT</w:t>
      </w:r>
      <w:r w:rsidR="00E43F4E" w:rsidRPr="00E43F4E">
        <w:rPr>
          <w:sz w:val="36"/>
          <w:szCs w:val="36"/>
        </w:rPr>
        <w:t xml:space="preserve"> </w:t>
      </w:r>
    </w:p>
    <w:p w:rsidR="00895C0A" w:rsidRPr="00E43F4E" w:rsidRDefault="00E43F4E" w:rsidP="00E43F4E">
      <w:pPr>
        <w:pStyle w:val="Heading5"/>
        <w:rPr>
          <w:sz w:val="36"/>
          <w:szCs w:val="36"/>
        </w:rPr>
      </w:pPr>
      <w:r w:rsidRPr="00E43F4E">
        <w:rPr>
          <w:sz w:val="36"/>
          <w:szCs w:val="36"/>
        </w:rPr>
        <w:t xml:space="preserve">SERVICE DELIVERY PLAN </w:t>
      </w:r>
      <w:r w:rsidR="00544418">
        <w:rPr>
          <w:sz w:val="36"/>
          <w:szCs w:val="36"/>
        </w:rPr>
        <w:t>2013/14</w:t>
      </w:r>
    </w:p>
    <w:p w:rsidR="00562C29" w:rsidRDefault="00562C29">
      <w:pPr>
        <w:jc w:val="center"/>
        <w:rPr>
          <w:b/>
          <w:bCs/>
          <w:sz w:val="36"/>
        </w:rPr>
      </w:pPr>
    </w:p>
    <w:p w:rsidR="00D97682" w:rsidRDefault="00D97682">
      <w:pPr>
        <w:jc w:val="center"/>
        <w:rPr>
          <w:b/>
          <w:bCs/>
          <w:sz w:val="36"/>
        </w:rPr>
      </w:pPr>
      <w:r>
        <w:rPr>
          <w:b/>
          <w:bCs/>
          <w:sz w:val="36"/>
        </w:rPr>
        <w:t>ENVIRONMENTAL HEALTH</w:t>
      </w:r>
    </w:p>
    <w:p w:rsidR="00D97682" w:rsidRDefault="00D97682">
      <w:pPr>
        <w:jc w:val="center"/>
        <w:rPr>
          <w:b/>
          <w:bCs/>
          <w:sz w:val="36"/>
        </w:rPr>
      </w:pPr>
    </w:p>
    <w:p w:rsidR="00E43F4E" w:rsidRDefault="00E43F4E">
      <w:pPr>
        <w:jc w:val="center"/>
        <w:rPr>
          <w:b/>
          <w:bCs/>
          <w:sz w:val="36"/>
        </w:rPr>
      </w:pPr>
    </w:p>
    <w:p w:rsidR="00E43F4E" w:rsidRDefault="00E43F4E">
      <w:pPr>
        <w:jc w:val="center"/>
        <w:rPr>
          <w:b/>
          <w:bCs/>
          <w:sz w:val="36"/>
        </w:rPr>
      </w:pPr>
    </w:p>
    <w:p w:rsidR="00895C0A" w:rsidRDefault="00895C0A">
      <w:pPr>
        <w:pStyle w:val="Heading6"/>
        <w:rPr>
          <w:sz w:val="44"/>
        </w:rPr>
      </w:pPr>
    </w:p>
    <w:p w:rsidR="002A43D4" w:rsidRDefault="002A43D4" w:rsidP="002A43D4"/>
    <w:p w:rsidR="002A43D4" w:rsidRDefault="002A43D4" w:rsidP="002A43D4"/>
    <w:p w:rsidR="002A43D4" w:rsidRPr="002A43D4" w:rsidRDefault="0099475B" w:rsidP="002A43D4">
      <w:pPr>
        <w:jc w:val="center"/>
      </w:pPr>
      <w:r>
        <w:rPr>
          <w:b/>
          <w:noProof/>
          <w:lang w:eastAsia="en-GB"/>
        </w:rPr>
        <w:drawing>
          <wp:inline distT="0" distB="0" distL="0" distR="0">
            <wp:extent cx="2444750" cy="1202690"/>
            <wp:effectExtent l="19050" t="0" r="0" b="0"/>
            <wp:docPr id="1" name="Picture 1" descr="NWL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DC-logo"/>
                    <pic:cNvPicPr>
                      <a:picLocks noChangeAspect="1" noChangeArrowheads="1"/>
                    </pic:cNvPicPr>
                  </pic:nvPicPr>
                  <pic:blipFill>
                    <a:blip r:embed="rId8" cstate="print"/>
                    <a:srcRect/>
                    <a:stretch>
                      <a:fillRect/>
                    </a:stretch>
                  </pic:blipFill>
                  <pic:spPr bwMode="auto">
                    <a:xfrm>
                      <a:off x="0" y="0"/>
                      <a:ext cx="2444750" cy="1202690"/>
                    </a:xfrm>
                    <a:prstGeom prst="rect">
                      <a:avLst/>
                    </a:prstGeom>
                    <a:noFill/>
                    <a:ln w="9525">
                      <a:noFill/>
                      <a:miter lim="800000"/>
                      <a:headEnd/>
                      <a:tailEnd/>
                    </a:ln>
                  </pic:spPr>
                </pic:pic>
              </a:graphicData>
            </a:graphic>
          </wp:inline>
        </w:drawing>
      </w:r>
    </w:p>
    <w:p w:rsidR="00895C0A" w:rsidRDefault="00895C0A">
      <w:pPr>
        <w:jc w:val="center"/>
        <w:rPr>
          <w:b/>
          <w:sz w:val="36"/>
        </w:rPr>
      </w:pPr>
    </w:p>
    <w:p w:rsidR="002A43D4" w:rsidRDefault="002A43D4">
      <w:pPr>
        <w:jc w:val="center"/>
        <w:rPr>
          <w:b/>
          <w:sz w:val="36"/>
        </w:rPr>
      </w:pPr>
    </w:p>
    <w:p w:rsidR="002A43D4" w:rsidRDefault="002A43D4">
      <w:pPr>
        <w:jc w:val="center"/>
        <w:rPr>
          <w:b/>
          <w:sz w:val="36"/>
        </w:rPr>
      </w:pPr>
    </w:p>
    <w:p w:rsidR="002A43D4" w:rsidRDefault="002A43D4">
      <w:pPr>
        <w:jc w:val="center"/>
        <w:rPr>
          <w:b/>
          <w:sz w:val="36"/>
        </w:rPr>
      </w:pPr>
    </w:p>
    <w:p w:rsidR="002A43D4" w:rsidRDefault="002A43D4">
      <w:pPr>
        <w:jc w:val="center"/>
        <w:rPr>
          <w:b/>
          <w:sz w:val="36"/>
        </w:rPr>
      </w:pPr>
    </w:p>
    <w:p w:rsidR="002A43D4" w:rsidRDefault="000D5020" w:rsidP="002A43D4">
      <w:pPr>
        <w:pStyle w:val="Title"/>
        <w:rPr>
          <w:b w:val="0"/>
        </w:rPr>
      </w:pPr>
      <w:r>
        <w:rPr>
          <w:b w:val="0"/>
        </w:rPr>
        <w:t>Produced in accordance with the</w:t>
      </w:r>
      <w:r w:rsidR="002A43D4">
        <w:rPr>
          <w:b w:val="0"/>
        </w:rPr>
        <w:t xml:space="preserve"> Health &amp; Safety Commission</w:t>
      </w:r>
      <w:r>
        <w:rPr>
          <w:b w:val="0"/>
        </w:rPr>
        <w:t>’s Guidance issued under Section 18 of the Health and Safety at Work etc Act 1974</w:t>
      </w:r>
    </w:p>
    <w:p w:rsidR="000D5020" w:rsidRDefault="000D5020" w:rsidP="002A43D4">
      <w:pPr>
        <w:pStyle w:val="Title"/>
        <w:rPr>
          <w:b w:val="0"/>
        </w:rPr>
      </w:pPr>
    </w:p>
    <w:p w:rsidR="000D5020" w:rsidRDefault="000D5020" w:rsidP="002A43D4">
      <w:pPr>
        <w:pStyle w:val="Title"/>
        <w:rPr>
          <w:b w:val="0"/>
        </w:rPr>
      </w:pPr>
    </w:p>
    <w:p w:rsidR="002A43D4" w:rsidRDefault="002A43D4">
      <w:pPr>
        <w:jc w:val="center"/>
        <w:rPr>
          <w:b/>
          <w:sz w:val="36"/>
        </w:rPr>
      </w:pPr>
    </w:p>
    <w:p w:rsidR="00895C0A" w:rsidRDefault="00895C0A">
      <w:pPr>
        <w:rPr>
          <w:b/>
          <w:sz w:val="44"/>
        </w:rPr>
      </w:pPr>
    </w:p>
    <w:p w:rsidR="00895C0A" w:rsidRDefault="00895C0A">
      <w:pPr>
        <w:pStyle w:val="Heading3"/>
      </w:pPr>
    </w:p>
    <w:p w:rsidR="00895C0A" w:rsidRDefault="00895C0A">
      <w:pPr>
        <w:pStyle w:val="Heading3"/>
      </w:pPr>
    </w:p>
    <w:p w:rsidR="00895C0A" w:rsidRDefault="00895C0A">
      <w:pPr>
        <w:pStyle w:val="Title"/>
        <w:rPr>
          <w:sz w:val="28"/>
        </w:rPr>
      </w:pPr>
    </w:p>
    <w:p w:rsidR="00895C0A" w:rsidRDefault="00895C0A">
      <w:pPr>
        <w:pStyle w:val="Title"/>
        <w:rPr>
          <w:sz w:val="28"/>
        </w:rPr>
      </w:pPr>
    </w:p>
    <w:p w:rsidR="00895C0A" w:rsidRDefault="00895C0A">
      <w:pPr>
        <w:pStyle w:val="Title"/>
        <w:rPr>
          <w:sz w:val="28"/>
        </w:rPr>
      </w:pPr>
    </w:p>
    <w:p w:rsidR="00895C0A" w:rsidRDefault="00895C0A">
      <w:pPr>
        <w:pStyle w:val="Heading1"/>
        <w:rPr>
          <w:sz w:val="36"/>
        </w:rPr>
      </w:pPr>
    </w:p>
    <w:p w:rsidR="00895C0A" w:rsidRDefault="00895C0A">
      <w:pPr>
        <w:pStyle w:val="Title"/>
        <w:rPr>
          <w:sz w:val="28"/>
        </w:rPr>
      </w:pPr>
    </w:p>
    <w:p w:rsidR="00895C0A" w:rsidRDefault="00895C0A">
      <w:pPr>
        <w:pStyle w:val="Title"/>
        <w:rPr>
          <w:sz w:val="28"/>
        </w:rPr>
      </w:pPr>
      <w:r>
        <w:rPr>
          <w:sz w:val="28"/>
        </w:rPr>
        <w:t>HEALTH &amp; SAFETY ENFORC</w:t>
      </w:r>
      <w:r w:rsidR="003365C3">
        <w:rPr>
          <w:sz w:val="28"/>
        </w:rPr>
        <w:t>EME</w:t>
      </w:r>
      <w:r w:rsidR="00311997">
        <w:rPr>
          <w:sz w:val="28"/>
        </w:rPr>
        <w:t>NT SERVICE</w:t>
      </w:r>
      <w:r w:rsidR="00544418">
        <w:rPr>
          <w:sz w:val="28"/>
        </w:rPr>
        <w:t xml:space="preserve"> PLAN 2013/14</w:t>
      </w:r>
    </w:p>
    <w:p w:rsidR="00895C0A" w:rsidRDefault="00895C0A">
      <w:pPr>
        <w:pStyle w:val="Title"/>
      </w:pPr>
    </w:p>
    <w:p w:rsidR="00895C0A" w:rsidRDefault="00895C0A">
      <w:pPr>
        <w:pStyle w:val="Title"/>
        <w:rPr>
          <w:sz w:val="28"/>
        </w:rPr>
      </w:pPr>
      <w:r>
        <w:rPr>
          <w:sz w:val="28"/>
        </w:rPr>
        <w:t>CONTENTS</w:t>
      </w:r>
    </w:p>
    <w:p w:rsidR="00895C0A" w:rsidRDefault="00895C0A">
      <w:pPr>
        <w:pStyle w:val="Title"/>
        <w:jc w:val="both"/>
      </w:pPr>
    </w:p>
    <w:p w:rsidR="00895C0A" w:rsidRDefault="00895C0A">
      <w:pPr>
        <w:pStyle w:val="Title"/>
        <w:jc w:val="right"/>
      </w:pPr>
      <w:r>
        <w:t>PAGE No</w:t>
      </w:r>
    </w:p>
    <w:p w:rsidR="00895C0A" w:rsidRDefault="00895C0A">
      <w:pPr>
        <w:pStyle w:val="Title"/>
        <w:tabs>
          <w:tab w:val="center" w:pos="8460"/>
        </w:tabs>
        <w:jc w:val="both"/>
        <w:rPr>
          <w:b w:val="0"/>
          <w:sz w:val="28"/>
        </w:rPr>
      </w:pPr>
    </w:p>
    <w:p w:rsidR="00895C0A" w:rsidRPr="000B5CFF" w:rsidRDefault="00895C0A">
      <w:pPr>
        <w:pStyle w:val="Title"/>
        <w:tabs>
          <w:tab w:val="left" w:pos="720"/>
          <w:tab w:val="center" w:pos="8460"/>
        </w:tabs>
        <w:jc w:val="both"/>
        <w:rPr>
          <w:b w:val="0"/>
        </w:rPr>
      </w:pPr>
      <w:r w:rsidRPr="000B5CFF">
        <w:rPr>
          <w:b w:val="0"/>
        </w:rPr>
        <w:t>1.</w:t>
      </w:r>
      <w:r w:rsidRPr="000B5CFF">
        <w:rPr>
          <w:bCs/>
        </w:rPr>
        <w:tab/>
        <w:t>INTRODUCTION</w:t>
      </w:r>
      <w:r w:rsidRPr="000B5CFF">
        <w:rPr>
          <w:b w:val="0"/>
        </w:rPr>
        <w:tab/>
        <w:t>2</w:t>
      </w:r>
    </w:p>
    <w:p w:rsidR="00895C0A" w:rsidRPr="000B5CFF" w:rsidRDefault="00895C0A">
      <w:pPr>
        <w:pStyle w:val="Title"/>
        <w:tabs>
          <w:tab w:val="left" w:pos="720"/>
          <w:tab w:val="center" w:pos="8460"/>
        </w:tabs>
        <w:jc w:val="both"/>
        <w:rPr>
          <w:b w:val="0"/>
        </w:rPr>
      </w:pPr>
    </w:p>
    <w:p w:rsidR="00895C0A" w:rsidRPr="000B5CFF" w:rsidRDefault="00895C0A">
      <w:pPr>
        <w:pStyle w:val="Title"/>
        <w:tabs>
          <w:tab w:val="left" w:pos="720"/>
          <w:tab w:val="center" w:pos="8460"/>
        </w:tabs>
        <w:jc w:val="both"/>
        <w:rPr>
          <w:b w:val="0"/>
        </w:rPr>
      </w:pPr>
      <w:r w:rsidRPr="000B5CFF">
        <w:rPr>
          <w:b w:val="0"/>
        </w:rPr>
        <w:lastRenderedPageBreak/>
        <w:t>2.</w:t>
      </w:r>
      <w:r w:rsidR="000B5CFF" w:rsidRPr="000B5CFF">
        <w:rPr>
          <w:bCs/>
        </w:rPr>
        <w:tab/>
        <w:t>SERVICE AIMS AND PRIORITIES</w:t>
      </w:r>
      <w:r w:rsidRPr="000B5CFF">
        <w:rPr>
          <w:b w:val="0"/>
        </w:rPr>
        <w:tab/>
        <w:t>2</w:t>
      </w:r>
    </w:p>
    <w:p w:rsidR="00895C0A" w:rsidRPr="000B5CFF" w:rsidRDefault="00895C0A">
      <w:pPr>
        <w:pStyle w:val="Title"/>
        <w:tabs>
          <w:tab w:val="left" w:pos="720"/>
          <w:tab w:val="center" w:pos="8460"/>
        </w:tabs>
        <w:jc w:val="both"/>
        <w:rPr>
          <w:b w:val="0"/>
        </w:rPr>
      </w:pPr>
    </w:p>
    <w:p w:rsidR="00895C0A" w:rsidRPr="000B5CFF" w:rsidRDefault="00895C0A">
      <w:pPr>
        <w:pStyle w:val="Title"/>
        <w:tabs>
          <w:tab w:val="left" w:pos="720"/>
          <w:tab w:val="center" w:pos="8460"/>
        </w:tabs>
        <w:jc w:val="both"/>
        <w:rPr>
          <w:b w:val="0"/>
        </w:rPr>
      </w:pPr>
      <w:r w:rsidRPr="000B5CFF">
        <w:rPr>
          <w:b w:val="0"/>
        </w:rPr>
        <w:t>3.</w:t>
      </w:r>
      <w:r w:rsidRPr="000B5CFF">
        <w:rPr>
          <w:b w:val="0"/>
        </w:rPr>
        <w:tab/>
      </w:r>
      <w:r w:rsidR="00CE15C9">
        <w:rPr>
          <w:bCs/>
        </w:rPr>
        <w:t>SERVICE SCOPE &amp; DEMANDS</w:t>
      </w:r>
      <w:r w:rsidR="00544C24">
        <w:rPr>
          <w:b w:val="0"/>
        </w:rPr>
        <w:tab/>
        <w:t>3</w:t>
      </w:r>
    </w:p>
    <w:p w:rsidR="00895C0A" w:rsidRPr="000B5CFF" w:rsidRDefault="00895C0A">
      <w:pPr>
        <w:pStyle w:val="Title"/>
        <w:tabs>
          <w:tab w:val="left" w:pos="720"/>
          <w:tab w:val="center" w:pos="8460"/>
        </w:tabs>
        <w:jc w:val="both"/>
        <w:rPr>
          <w:b w:val="0"/>
        </w:rPr>
      </w:pPr>
    </w:p>
    <w:p w:rsidR="00895C0A" w:rsidRPr="000B5CFF" w:rsidRDefault="00895C0A">
      <w:pPr>
        <w:pStyle w:val="Title"/>
        <w:tabs>
          <w:tab w:val="left" w:pos="720"/>
          <w:tab w:val="center" w:pos="8460"/>
        </w:tabs>
        <w:jc w:val="both"/>
        <w:rPr>
          <w:b w:val="0"/>
        </w:rPr>
      </w:pPr>
      <w:r w:rsidRPr="000B5CFF">
        <w:rPr>
          <w:b w:val="0"/>
        </w:rPr>
        <w:t>4.</w:t>
      </w:r>
      <w:r w:rsidRPr="000B5CFF">
        <w:rPr>
          <w:b w:val="0"/>
        </w:rPr>
        <w:tab/>
      </w:r>
      <w:r w:rsidR="00CB3D2B">
        <w:rPr>
          <w:bCs/>
        </w:rPr>
        <w:t>SERVICE DELIVERY 20</w:t>
      </w:r>
      <w:r w:rsidR="00544418">
        <w:rPr>
          <w:bCs/>
        </w:rPr>
        <w:t>13/14</w:t>
      </w:r>
      <w:r w:rsidR="00481729">
        <w:rPr>
          <w:b w:val="0"/>
        </w:rPr>
        <w:tab/>
        <w:t>6</w:t>
      </w:r>
    </w:p>
    <w:p w:rsidR="00895C0A" w:rsidRPr="000B5CFF" w:rsidRDefault="00895C0A">
      <w:pPr>
        <w:pStyle w:val="Title"/>
        <w:tabs>
          <w:tab w:val="left" w:pos="720"/>
          <w:tab w:val="center" w:pos="8460"/>
        </w:tabs>
        <w:jc w:val="both"/>
        <w:rPr>
          <w:b w:val="0"/>
        </w:rPr>
      </w:pPr>
    </w:p>
    <w:p w:rsidR="00895C0A" w:rsidRPr="000B5CFF" w:rsidRDefault="00481729">
      <w:pPr>
        <w:pStyle w:val="Title"/>
        <w:tabs>
          <w:tab w:val="left" w:pos="720"/>
          <w:tab w:val="center" w:pos="8460"/>
        </w:tabs>
        <w:jc w:val="both"/>
        <w:rPr>
          <w:b w:val="0"/>
        </w:rPr>
      </w:pPr>
      <w:r>
        <w:rPr>
          <w:b w:val="0"/>
        </w:rPr>
        <w:t>4.1</w:t>
      </w:r>
      <w:r>
        <w:rPr>
          <w:b w:val="0"/>
        </w:rPr>
        <w:tab/>
        <w:t>Targeted Inspections</w:t>
      </w:r>
      <w:r>
        <w:rPr>
          <w:b w:val="0"/>
        </w:rPr>
        <w:tab/>
        <w:t>6</w:t>
      </w:r>
    </w:p>
    <w:p w:rsidR="00895C0A" w:rsidRPr="000B5CFF" w:rsidRDefault="00544C24">
      <w:pPr>
        <w:pStyle w:val="Title"/>
        <w:tabs>
          <w:tab w:val="left" w:pos="720"/>
          <w:tab w:val="center" w:pos="8460"/>
        </w:tabs>
        <w:jc w:val="both"/>
        <w:rPr>
          <w:b w:val="0"/>
        </w:rPr>
      </w:pPr>
      <w:r>
        <w:rPr>
          <w:b w:val="0"/>
        </w:rPr>
        <w:t>4.2</w:t>
      </w:r>
      <w:r>
        <w:rPr>
          <w:b w:val="0"/>
        </w:rPr>
        <w:tab/>
        <w:t>Swimming Pool Sam</w:t>
      </w:r>
      <w:r w:rsidR="00481729">
        <w:rPr>
          <w:b w:val="0"/>
        </w:rPr>
        <w:t>pling</w:t>
      </w:r>
      <w:r w:rsidR="00481729">
        <w:rPr>
          <w:b w:val="0"/>
        </w:rPr>
        <w:tab/>
        <w:t>7</w:t>
      </w:r>
    </w:p>
    <w:p w:rsidR="00895C0A" w:rsidRPr="000B5CFF" w:rsidRDefault="00481729">
      <w:pPr>
        <w:pStyle w:val="Title"/>
        <w:tabs>
          <w:tab w:val="left" w:pos="720"/>
          <w:tab w:val="center" w:pos="8460"/>
        </w:tabs>
        <w:jc w:val="both"/>
        <w:rPr>
          <w:b w:val="0"/>
        </w:rPr>
      </w:pPr>
      <w:r>
        <w:rPr>
          <w:b w:val="0"/>
        </w:rPr>
        <w:t>4.3</w:t>
      </w:r>
      <w:r>
        <w:rPr>
          <w:b w:val="0"/>
        </w:rPr>
        <w:tab/>
        <w:t>Accident Investigations</w:t>
      </w:r>
      <w:r>
        <w:rPr>
          <w:b w:val="0"/>
        </w:rPr>
        <w:tab/>
        <w:t>8</w:t>
      </w:r>
    </w:p>
    <w:p w:rsidR="00895C0A" w:rsidRPr="000B5CFF" w:rsidRDefault="00895C0A">
      <w:pPr>
        <w:pStyle w:val="Title"/>
        <w:tabs>
          <w:tab w:val="left" w:pos="720"/>
          <w:tab w:val="center" w:pos="8460"/>
        </w:tabs>
        <w:jc w:val="both"/>
        <w:rPr>
          <w:b w:val="0"/>
        </w:rPr>
      </w:pPr>
      <w:r w:rsidRPr="000B5CFF">
        <w:rPr>
          <w:b w:val="0"/>
        </w:rPr>
        <w:t>4.4</w:t>
      </w:r>
      <w:r w:rsidRPr="000B5CFF">
        <w:rPr>
          <w:b w:val="0"/>
        </w:rPr>
        <w:tab/>
        <w:t>Complaints ab</w:t>
      </w:r>
      <w:r w:rsidR="00481729">
        <w:rPr>
          <w:b w:val="0"/>
        </w:rPr>
        <w:t>out Health and Safety Failings</w:t>
      </w:r>
      <w:r w:rsidR="00481729">
        <w:rPr>
          <w:b w:val="0"/>
        </w:rPr>
        <w:tab/>
        <w:t>8</w:t>
      </w:r>
    </w:p>
    <w:p w:rsidR="00895C0A" w:rsidRPr="000B5CFF" w:rsidRDefault="00895C0A">
      <w:pPr>
        <w:pStyle w:val="Title"/>
        <w:tabs>
          <w:tab w:val="left" w:pos="720"/>
          <w:tab w:val="center" w:pos="8460"/>
        </w:tabs>
        <w:jc w:val="both"/>
        <w:rPr>
          <w:b w:val="0"/>
        </w:rPr>
      </w:pPr>
      <w:r w:rsidRPr="000B5CFF">
        <w:rPr>
          <w:b w:val="0"/>
        </w:rPr>
        <w:t>4.5</w:t>
      </w:r>
      <w:r w:rsidRPr="000B5CFF">
        <w:rPr>
          <w:b w:val="0"/>
        </w:rPr>
        <w:tab/>
        <w:t>Advic</w:t>
      </w:r>
      <w:r w:rsidR="001D2DC9" w:rsidRPr="000B5CFF">
        <w:rPr>
          <w:b w:val="0"/>
        </w:rPr>
        <w:t>e</w:t>
      </w:r>
      <w:r w:rsidR="00481729">
        <w:rPr>
          <w:b w:val="0"/>
        </w:rPr>
        <w:t xml:space="preserve"> to Business/Employees/Public</w:t>
      </w:r>
      <w:r w:rsidR="00481729">
        <w:rPr>
          <w:b w:val="0"/>
        </w:rPr>
        <w:tab/>
        <w:t>8</w:t>
      </w:r>
    </w:p>
    <w:p w:rsidR="00895C0A" w:rsidRPr="000B5CFF" w:rsidRDefault="00895C0A">
      <w:pPr>
        <w:pStyle w:val="Title"/>
        <w:tabs>
          <w:tab w:val="left" w:pos="720"/>
          <w:tab w:val="center" w:pos="8460"/>
        </w:tabs>
        <w:jc w:val="both"/>
        <w:rPr>
          <w:b w:val="0"/>
        </w:rPr>
      </w:pPr>
      <w:r w:rsidRPr="000B5CFF">
        <w:rPr>
          <w:b w:val="0"/>
        </w:rPr>
        <w:t>4.6</w:t>
      </w:r>
      <w:r w:rsidRPr="000B5CFF">
        <w:rPr>
          <w:b w:val="0"/>
        </w:rPr>
        <w:tab/>
        <w:t>Notifications of Licensed Asbestos Remova</w:t>
      </w:r>
      <w:r w:rsidR="00481729">
        <w:rPr>
          <w:b w:val="0"/>
        </w:rPr>
        <w:t>l Work</w:t>
      </w:r>
      <w:r w:rsidR="00481729">
        <w:rPr>
          <w:b w:val="0"/>
        </w:rPr>
        <w:tab/>
        <w:t>8</w:t>
      </w:r>
    </w:p>
    <w:p w:rsidR="00895C0A" w:rsidRPr="000B5CFF" w:rsidRDefault="00895C0A">
      <w:pPr>
        <w:pStyle w:val="Title"/>
        <w:tabs>
          <w:tab w:val="left" w:pos="720"/>
          <w:tab w:val="center" w:pos="8460"/>
        </w:tabs>
        <w:jc w:val="both"/>
        <w:rPr>
          <w:b w:val="0"/>
        </w:rPr>
      </w:pPr>
      <w:r w:rsidRPr="000B5CFF">
        <w:rPr>
          <w:b w:val="0"/>
        </w:rPr>
        <w:t>4.7</w:t>
      </w:r>
      <w:r w:rsidRPr="000B5CFF">
        <w:rPr>
          <w:b w:val="0"/>
        </w:rPr>
        <w:tab/>
        <w:t>Notifications o</w:t>
      </w:r>
      <w:r w:rsidR="00B608EA" w:rsidRPr="000B5CFF">
        <w:rPr>
          <w:b w:val="0"/>
        </w:rPr>
        <w:t>f</w:t>
      </w:r>
      <w:r w:rsidR="00481729">
        <w:rPr>
          <w:b w:val="0"/>
        </w:rPr>
        <w:t xml:space="preserve"> Defects in Lifting Equipment</w:t>
      </w:r>
      <w:r w:rsidR="00481729">
        <w:rPr>
          <w:b w:val="0"/>
        </w:rPr>
        <w:tab/>
        <w:t>9</w:t>
      </w:r>
    </w:p>
    <w:p w:rsidR="00895C0A" w:rsidRPr="000B5CFF" w:rsidRDefault="001D2DC9">
      <w:pPr>
        <w:pStyle w:val="Title"/>
        <w:tabs>
          <w:tab w:val="left" w:pos="720"/>
          <w:tab w:val="center" w:pos="8460"/>
        </w:tabs>
        <w:jc w:val="both"/>
        <w:rPr>
          <w:b w:val="0"/>
        </w:rPr>
      </w:pPr>
      <w:r w:rsidRPr="000B5CFF">
        <w:rPr>
          <w:b w:val="0"/>
        </w:rPr>
        <w:t>4.8</w:t>
      </w:r>
      <w:r w:rsidRPr="000B5CFF">
        <w:rPr>
          <w:b w:val="0"/>
        </w:rPr>
        <w:tab/>
        <w:t>Licensing</w:t>
      </w:r>
      <w:r w:rsidR="000B5CFF" w:rsidRPr="000B5CFF">
        <w:rPr>
          <w:b w:val="0"/>
        </w:rPr>
        <w:t xml:space="preserve"> &amp; Registration</w:t>
      </w:r>
      <w:r w:rsidR="00481729">
        <w:rPr>
          <w:b w:val="0"/>
        </w:rPr>
        <w:tab/>
        <w:t>9</w:t>
      </w:r>
    </w:p>
    <w:p w:rsidR="00895C0A" w:rsidRPr="000B5CFF" w:rsidRDefault="00895C0A">
      <w:pPr>
        <w:pStyle w:val="Title"/>
        <w:tabs>
          <w:tab w:val="left" w:pos="720"/>
          <w:tab w:val="center" w:pos="8460"/>
        </w:tabs>
        <w:jc w:val="both"/>
        <w:rPr>
          <w:b w:val="0"/>
        </w:rPr>
      </w:pPr>
      <w:r w:rsidRPr="000B5CFF">
        <w:rPr>
          <w:b w:val="0"/>
        </w:rPr>
        <w:t>4.9</w:t>
      </w:r>
      <w:r w:rsidRPr="000B5CFF">
        <w:rPr>
          <w:b w:val="0"/>
        </w:rPr>
        <w:tab/>
        <w:t>Li</w:t>
      </w:r>
      <w:r w:rsidR="00B608EA" w:rsidRPr="000B5CFF">
        <w:rPr>
          <w:b w:val="0"/>
        </w:rPr>
        <w:t>a</w:t>
      </w:r>
      <w:r w:rsidR="00481729">
        <w:rPr>
          <w:b w:val="0"/>
        </w:rPr>
        <w:t>ison with Other Organisations</w:t>
      </w:r>
      <w:r w:rsidR="00481729">
        <w:rPr>
          <w:b w:val="0"/>
        </w:rPr>
        <w:tab/>
        <w:t>9</w:t>
      </w:r>
    </w:p>
    <w:p w:rsidR="00895C0A" w:rsidRPr="000B5CFF" w:rsidRDefault="00B9097A">
      <w:pPr>
        <w:pStyle w:val="Title"/>
        <w:tabs>
          <w:tab w:val="left" w:pos="720"/>
          <w:tab w:val="center" w:pos="8460"/>
        </w:tabs>
        <w:jc w:val="both"/>
        <w:rPr>
          <w:b w:val="0"/>
        </w:rPr>
      </w:pPr>
      <w:r>
        <w:rPr>
          <w:b w:val="0"/>
        </w:rPr>
        <w:t>4.10</w:t>
      </w:r>
      <w:r w:rsidR="00AD0F86">
        <w:rPr>
          <w:b w:val="0"/>
        </w:rPr>
        <w:tab/>
        <w:t>Firework Safety – Voluntary Registration Scheme</w:t>
      </w:r>
      <w:r w:rsidR="00481729">
        <w:rPr>
          <w:b w:val="0"/>
        </w:rPr>
        <w:tab/>
        <w:t>9</w:t>
      </w:r>
    </w:p>
    <w:p w:rsidR="00895C0A" w:rsidRPr="000B5CFF" w:rsidRDefault="00B9097A">
      <w:pPr>
        <w:pStyle w:val="Title"/>
        <w:tabs>
          <w:tab w:val="left" w:pos="720"/>
          <w:tab w:val="center" w:pos="8460"/>
        </w:tabs>
        <w:jc w:val="both"/>
        <w:rPr>
          <w:b w:val="0"/>
        </w:rPr>
      </w:pPr>
      <w:r>
        <w:rPr>
          <w:b w:val="0"/>
        </w:rPr>
        <w:t>4.11</w:t>
      </w:r>
      <w:r w:rsidR="000B5CFF" w:rsidRPr="000B5CFF">
        <w:rPr>
          <w:b w:val="0"/>
        </w:rPr>
        <w:tab/>
        <w:t>Smoking Controls</w:t>
      </w:r>
      <w:r w:rsidR="00895C0A" w:rsidRPr="000B5CFF">
        <w:rPr>
          <w:b w:val="0"/>
        </w:rPr>
        <w:t xml:space="preserve"> in all Enclose</w:t>
      </w:r>
      <w:r w:rsidR="00481729">
        <w:rPr>
          <w:b w:val="0"/>
        </w:rPr>
        <w:t>d Public Areas and Workplaces</w:t>
      </w:r>
      <w:r w:rsidR="00481729">
        <w:rPr>
          <w:b w:val="0"/>
        </w:rPr>
        <w:tab/>
        <w:t>9</w:t>
      </w:r>
    </w:p>
    <w:p w:rsidR="00895C0A" w:rsidRPr="000B5CFF" w:rsidRDefault="00895C0A">
      <w:pPr>
        <w:pStyle w:val="Title"/>
        <w:tabs>
          <w:tab w:val="left" w:pos="720"/>
          <w:tab w:val="center" w:pos="8460"/>
        </w:tabs>
        <w:jc w:val="both"/>
        <w:rPr>
          <w:b w:val="0"/>
        </w:rPr>
      </w:pPr>
    </w:p>
    <w:p w:rsidR="00895C0A" w:rsidRPr="000B5CFF" w:rsidRDefault="00895C0A">
      <w:pPr>
        <w:pStyle w:val="Title"/>
        <w:tabs>
          <w:tab w:val="left" w:pos="720"/>
          <w:tab w:val="center" w:pos="8460"/>
        </w:tabs>
        <w:jc w:val="both"/>
        <w:rPr>
          <w:b w:val="0"/>
        </w:rPr>
      </w:pPr>
      <w:r w:rsidRPr="000B5CFF">
        <w:rPr>
          <w:b w:val="0"/>
        </w:rPr>
        <w:t>5.</w:t>
      </w:r>
      <w:r w:rsidRPr="000B5CFF">
        <w:rPr>
          <w:b w:val="0"/>
        </w:rPr>
        <w:tab/>
      </w:r>
      <w:r w:rsidRPr="000B5CFF">
        <w:rPr>
          <w:bCs/>
        </w:rPr>
        <w:t>RESOURCES</w:t>
      </w:r>
      <w:r w:rsidR="00481729">
        <w:rPr>
          <w:b w:val="0"/>
        </w:rPr>
        <w:tab/>
        <w:t>10</w:t>
      </w:r>
    </w:p>
    <w:p w:rsidR="00895C0A" w:rsidRPr="000B5CFF" w:rsidRDefault="00895C0A">
      <w:pPr>
        <w:pStyle w:val="Title"/>
        <w:tabs>
          <w:tab w:val="left" w:pos="720"/>
          <w:tab w:val="center" w:pos="8460"/>
        </w:tabs>
        <w:jc w:val="both"/>
        <w:rPr>
          <w:b w:val="0"/>
        </w:rPr>
      </w:pPr>
    </w:p>
    <w:p w:rsidR="00895C0A" w:rsidRPr="000B5CFF" w:rsidRDefault="00481729">
      <w:pPr>
        <w:pStyle w:val="Title"/>
        <w:tabs>
          <w:tab w:val="left" w:pos="720"/>
          <w:tab w:val="center" w:pos="8460"/>
        </w:tabs>
        <w:jc w:val="both"/>
        <w:rPr>
          <w:b w:val="0"/>
        </w:rPr>
      </w:pPr>
      <w:r>
        <w:rPr>
          <w:b w:val="0"/>
        </w:rPr>
        <w:t>5.1</w:t>
      </w:r>
      <w:r>
        <w:rPr>
          <w:b w:val="0"/>
        </w:rPr>
        <w:tab/>
        <w:t>Financial Allocation</w:t>
      </w:r>
      <w:r>
        <w:rPr>
          <w:b w:val="0"/>
        </w:rPr>
        <w:tab/>
        <w:t>10</w:t>
      </w:r>
    </w:p>
    <w:p w:rsidR="00895C0A" w:rsidRPr="000B5CFF" w:rsidRDefault="00DD5902">
      <w:pPr>
        <w:pStyle w:val="Title"/>
        <w:tabs>
          <w:tab w:val="left" w:pos="720"/>
          <w:tab w:val="center" w:pos="8460"/>
        </w:tabs>
        <w:jc w:val="both"/>
        <w:rPr>
          <w:b w:val="0"/>
        </w:rPr>
      </w:pPr>
      <w:r w:rsidRPr="000B5CFF">
        <w:rPr>
          <w:b w:val="0"/>
        </w:rPr>
        <w:t>5.2</w:t>
      </w:r>
      <w:r w:rsidRPr="000B5CFF">
        <w:rPr>
          <w:b w:val="0"/>
        </w:rPr>
        <w:tab/>
        <w:t>Staffing Capacity</w:t>
      </w:r>
      <w:r w:rsidR="00481729">
        <w:rPr>
          <w:b w:val="0"/>
        </w:rPr>
        <w:tab/>
        <w:t>10</w:t>
      </w:r>
    </w:p>
    <w:p w:rsidR="00895C0A" w:rsidRPr="000B5CFF" w:rsidRDefault="00544C24">
      <w:pPr>
        <w:pStyle w:val="Title"/>
        <w:tabs>
          <w:tab w:val="left" w:pos="720"/>
          <w:tab w:val="center" w:pos="8460"/>
        </w:tabs>
        <w:jc w:val="both"/>
        <w:rPr>
          <w:b w:val="0"/>
        </w:rPr>
      </w:pPr>
      <w:r>
        <w:rPr>
          <w:b w:val="0"/>
        </w:rPr>
        <w:t>5.3</w:t>
      </w:r>
      <w:r>
        <w:rPr>
          <w:b w:val="0"/>
        </w:rPr>
        <w:tab/>
        <w:t>Staff Devel</w:t>
      </w:r>
      <w:r w:rsidR="00481729">
        <w:rPr>
          <w:b w:val="0"/>
        </w:rPr>
        <w:t>opment</w:t>
      </w:r>
      <w:r w:rsidR="00481729">
        <w:rPr>
          <w:b w:val="0"/>
        </w:rPr>
        <w:tab/>
        <w:t>11</w:t>
      </w:r>
    </w:p>
    <w:p w:rsidR="001D2DC9" w:rsidRPr="000B5CFF" w:rsidRDefault="00544418">
      <w:pPr>
        <w:pStyle w:val="Title"/>
        <w:tabs>
          <w:tab w:val="left" w:pos="720"/>
          <w:tab w:val="center" w:pos="8460"/>
        </w:tabs>
        <w:jc w:val="both"/>
        <w:rPr>
          <w:b w:val="0"/>
        </w:rPr>
      </w:pPr>
      <w:r>
        <w:rPr>
          <w:b w:val="0"/>
        </w:rPr>
        <w:t>5.4</w:t>
      </w:r>
      <w:r>
        <w:rPr>
          <w:b w:val="0"/>
        </w:rPr>
        <w:tab/>
        <w:t>Issues for 2013/14</w:t>
      </w:r>
      <w:r w:rsidR="00481729">
        <w:rPr>
          <w:b w:val="0"/>
        </w:rPr>
        <w:tab/>
        <w:t>11</w:t>
      </w:r>
    </w:p>
    <w:p w:rsidR="00895C0A" w:rsidRPr="000B5CFF" w:rsidRDefault="00895C0A">
      <w:pPr>
        <w:pStyle w:val="Title"/>
        <w:tabs>
          <w:tab w:val="left" w:pos="720"/>
          <w:tab w:val="center" w:pos="8460"/>
        </w:tabs>
        <w:jc w:val="both"/>
        <w:rPr>
          <w:b w:val="0"/>
        </w:rPr>
      </w:pPr>
    </w:p>
    <w:p w:rsidR="00895C0A" w:rsidRPr="000B5CFF" w:rsidRDefault="00544C24">
      <w:pPr>
        <w:pStyle w:val="Title"/>
        <w:tabs>
          <w:tab w:val="left" w:pos="720"/>
          <w:tab w:val="center" w:pos="8460"/>
        </w:tabs>
        <w:jc w:val="both"/>
        <w:rPr>
          <w:b w:val="0"/>
        </w:rPr>
      </w:pPr>
      <w:r>
        <w:rPr>
          <w:b w:val="0"/>
        </w:rPr>
        <w:t>6</w:t>
      </w:r>
      <w:r w:rsidR="00895C0A" w:rsidRPr="000B5CFF">
        <w:rPr>
          <w:b w:val="0"/>
        </w:rPr>
        <w:t>.</w:t>
      </w:r>
      <w:r w:rsidR="00895C0A" w:rsidRPr="000B5CFF">
        <w:rPr>
          <w:b w:val="0"/>
        </w:rPr>
        <w:tab/>
      </w:r>
      <w:r w:rsidR="00895F48" w:rsidRPr="000B5CFF">
        <w:rPr>
          <w:bCs/>
        </w:rPr>
        <w:t>REVIE</w:t>
      </w:r>
      <w:r w:rsidR="00CB3D2B">
        <w:rPr>
          <w:bCs/>
        </w:rPr>
        <w:t>W 20</w:t>
      </w:r>
      <w:r w:rsidR="00544418">
        <w:rPr>
          <w:bCs/>
        </w:rPr>
        <w:t>12/13</w:t>
      </w:r>
      <w:r w:rsidR="00481729">
        <w:rPr>
          <w:b w:val="0"/>
        </w:rPr>
        <w:tab/>
        <w:t>12</w:t>
      </w:r>
    </w:p>
    <w:p w:rsidR="00895C0A" w:rsidRPr="000B5CFF" w:rsidRDefault="00895C0A">
      <w:pPr>
        <w:pStyle w:val="Title"/>
        <w:tabs>
          <w:tab w:val="left" w:pos="720"/>
          <w:tab w:val="center" w:pos="8460"/>
        </w:tabs>
        <w:jc w:val="both"/>
        <w:rPr>
          <w:b w:val="0"/>
        </w:rPr>
      </w:pPr>
    </w:p>
    <w:p w:rsidR="00895C0A" w:rsidRDefault="00544C24">
      <w:pPr>
        <w:pStyle w:val="Title"/>
        <w:tabs>
          <w:tab w:val="left" w:pos="720"/>
          <w:tab w:val="center" w:pos="8460"/>
        </w:tabs>
        <w:jc w:val="both"/>
        <w:rPr>
          <w:b w:val="0"/>
        </w:rPr>
      </w:pPr>
      <w:r>
        <w:rPr>
          <w:b w:val="0"/>
        </w:rPr>
        <w:t>6</w:t>
      </w:r>
      <w:r w:rsidR="00895C0A" w:rsidRPr="000B5CFF">
        <w:rPr>
          <w:b w:val="0"/>
        </w:rPr>
        <w:t>.1</w:t>
      </w:r>
      <w:r w:rsidR="00895C0A" w:rsidRPr="000B5CFF">
        <w:rPr>
          <w:b w:val="0"/>
        </w:rPr>
        <w:tab/>
      </w:r>
      <w:r w:rsidR="00CE15C9">
        <w:rPr>
          <w:b w:val="0"/>
        </w:rPr>
        <w:t xml:space="preserve">Performance </w:t>
      </w:r>
      <w:r w:rsidR="00895C0A" w:rsidRPr="000B5CFF">
        <w:rPr>
          <w:b w:val="0"/>
        </w:rPr>
        <w:t>Re</w:t>
      </w:r>
      <w:r w:rsidR="001D2DC9" w:rsidRPr="000B5CFF">
        <w:rPr>
          <w:b w:val="0"/>
        </w:rPr>
        <w:t xml:space="preserve">view </w:t>
      </w:r>
      <w:r w:rsidR="003F735C" w:rsidRPr="000B5CFF">
        <w:rPr>
          <w:b w:val="0"/>
        </w:rPr>
        <w:t>against</w:t>
      </w:r>
      <w:r w:rsidR="00481729">
        <w:rPr>
          <w:b w:val="0"/>
        </w:rPr>
        <w:t xml:space="preserve"> the Service Plan</w:t>
      </w:r>
      <w:r w:rsidR="00481729">
        <w:rPr>
          <w:b w:val="0"/>
        </w:rPr>
        <w:tab/>
        <w:t>12</w:t>
      </w:r>
      <w:r w:rsidR="00CC6A19">
        <w:rPr>
          <w:b w:val="0"/>
        </w:rPr>
        <w:t>-14</w:t>
      </w:r>
    </w:p>
    <w:p w:rsidR="00EA2FDD" w:rsidRDefault="00EA2FDD">
      <w:pPr>
        <w:pStyle w:val="Title"/>
        <w:jc w:val="both"/>
        <w:rPr>
          <w:sz w:val="28"/>
        </w:rPr>
      </w:pPr>
    </w:p>
    <w:p w:rsidR="00320553" w:rsidRDefault="00544418">
      <w:pPr>
        <w:pStyle w:val="Title"/>
        <w:jc w:val="both"/>
        <w:rPr>
          <w:sz w:val="28"/>
        </w:rPr>
      </w:pPr>
      <w:r>
        <w:rPr>
          <w:sz w:val="28"/>
        </w:rPr>
        <w:br w:type="page"/>
      </w:r>
    </w:p>
    <w:p w:rsidR="00895C0A" w:rsidRDefault="00895C0A" w:rsidP="00EA2FDD">
      <w:pPr>
        <w:pStyle w:val="Title"/>
        <w:jc w:val="left"/>
        <w:rPr>
          <w:sz w:val="28"/>
        </w:rPr>
      </w:pPr>
      <w:r>
        <w:rPr>
          <w:sz w:val="28"/>
        </w:rPr>
        <w:t>HEALTH AND SAF</w:t>
      </w:r>
      <w:r w:rsidR="00311997">
        <w:rPr>
          <w:sz w:val="28"/>
        </w:rPr>
        <w:t>ETY ENFORCEMENT SERVICE</w:t>
      </w:r>
      <w:r>
        <w:rPr>
          <w:sz w:val="28"/>
        </w:rPr>
        <w:t xml:space="preserve"> PLAN</w:t>
      </w:r>
    </w:p>
    <w:p w:rsidR="00895C0A" w:rsidRDefault="00895C0A">
      <w:pPr>
        <w:pStyle w:val="Title"/>
        <w:jc w:val="both"/>
        <w:rPr>
          <w:sz w:val="28"/>
        </w:rPr>
      </w:pPr>
    </w:p>
    <w:p w:rsidR="00895C0A" w:rsidRDefault="00895C0A">
      <w:pPr>
        <w:pStyle w:val="Title"/>
        <w:jc w:val="both"/>
        <w:rPr>
          <w:b w:val="0"/>
          <w:bCs/>
        </w:rPr>
      </w:pPr>
      <w:r>
        <w:rPr>
          <w:b w:val="0"/>
          <w:bCs/>
        </w:rPr>
        <w:t>1.</w:t>
      </w:r>
      <w:r>
        <w:rPr>
          <w:b w:val="0"/>
          <w:bCs/>
        </w:rPr>
        <w:tab/>
      </w:r>
      <w:r>
        <w:t>INTRODUCTION</w:t>
      </w:r>
    </w:p>
    <w:p w:rsidR="00895C0A" w:rsidRDefault="00895C0A">
      <w:pPr>
        <w:pStyle w:val="Title"/>
        <w:jc w:val="both"/>
        <w:rPr>
          <w:b w:val="0"/>
          <w:bCs/>
        </w:rPr>
      </w:pPr>
    </w:p>
    <w:p w:rsidR="00895C0A" w:rsidRDefault="00895C0A">
      <w:pPr>
        <w:pStyle w:val="Title"/>
        <w:ind w:left="720" w:hanging="720"/>
        <w:jc w:val="both"/>
        <w:rPr>
          <w:b w:val="0"/>
          <w:bCs/>
        </w:rPr>
      </w:pPr>
      <w:r>
        <w:rPr>
          <w:b w:val="0"/>
          <w:bCs/>
        </w:rPr>
        <w:tab/>
      </w:r>
      <w:r w:rsidR="000D5020">
        <w:rPr>
          <w:b w:val="0"/>
          <w:bCs/>
        </w:rPr>
        <w:t xml:space="preserve">This Service Plan is an expression of this authority’s commitment to the development of the Health and Safety Service and is a requirement of the Health and Safety Commission (HSC) as the body that monitors and audits local authorities activities on health and safety enforcement. </w:t>
      </w:r>
    </w:p>
    <w:p w:rsidR="000D5020" w:rsidRDefault="000D5020">
      <w:pPr>
        <w:pStyle w:val="Title"/>
        <w:ind w:left="720" w:hanging="720"/>
        <w:jc w:val="both"/>
        <w:rPr>
          <w:b w:val="0"/>
          <w:bCs/>
        </w:rPr>
      </w:pPr>
    </w:p>
    <w:p w:rsidR="00895C0A" w:rsidRDefault="00BC7216">
      <w:pPr>
        <w:pStyle w:val="Title"/>
        <w:ind w:left="720" w:hanging="720"/>
        <w:jc w:val="both"/>
        <w:rPr>
          <w:b w:val="0"/>
          <w:bCs/>
        </w:rPr>
      </w:pPr>
      <w:r>
        <w:rPr>
          <w:b w:val="0"/>
          <w:bCs/>
        </w:rPr>
        <w:tab/>
      </w:r>
      <w:r w:rsidR="000D5020">
        <w:rPr>
          <w:b w:val="0"/>
          <w:bCs/>
        </w:rPr>
        <w:t xml:space="preserve">The format and content of this service plan incorporates mandatory guidance issued by the HSC under Section 18 of The Health and Safety at Work etc. Act 1974. </w:t>
      </w:r>
      <w:r>
        <w:rPr>
          <w:b w:val="0"/>
          <w:bCs/>
        </w:rPr>
        <w:t>This plan should be r</w:t>
      </w:r>
      <w:r w:rsidR="00944466">
        <w:rPr>
          <w:b w:val="0"/>
          <w:bCs/>
        </w:rPr>
        <w:t>ead i</w:t>
      </w:r>
      <w:r w:rsidR="00895F48">
        <w:rPr>
          <w:b w:val="0"/>
          <w:bCs/>
        </w:rPr>
        <w:t xml:space="preserve">n conjunction with the </w:t>
      </w:r>
      <w:r w:rsidR="00895C0A">
        <w:rPr>
          <w:b w:val="0"/>
          <w:bCs/>
        </w:rPr>
        <w:t>Environmental Health</w:t>
      </w:r>
      <w:r w:rsidR="00CB3D2B">
        <w:rPr>
          <w:b w:val="0"/>
          <w:bCs/>
        </w:rPr>
        <w:t xml:space="preserve"> Team Plan 20</w:t>
      </w:r>
      <w:r w:rsidR="00544418">
        <w:rPr>
          <w:b w:val="0"/>
          <w:bCs/>
        </w:rPr>
        <w:t>13/14</w:t>
      </w:r>
    </w:p>
    <w:p w:rsidR="00895C0A" w:rsidRDefault="00895C0A">
      <w:pPr>
        <w:jc w:val="center"/>
        <w:rPr>
          <w:b/>
        </w:rPr>
      </w:pPr>
    </w:p>
    <w:p w:rsidR="00DD7C6A" w:rsidRDefault="00895C0A" w:rsidP="00DD7C6A">
      <w:pPr>
        <w:jc w:val="both"/>
      </w:pPr>
      <w:r>
        <w:rPr>
          <w:bCs/>
        </w:rPr>
        <w:t>2.</w:t>
      </w:r>
      <w:r w:rsidR="005133BB">
        <w:rPr>
          <w:b/>
        </w:rPr>
        <w:tab/>
      </w:r>
      <w:r>
        <w:rPr>
          <w:b/>
        </w:rPr>
        <w:t>SERVICE</w:t>
      </w:r>
      <w:r w:rsidR="00DD7C6A">
        <w:rPr>
          <w:b/>
        </w:rPr>
        <w:t xml:space="preserve"> AIMS</w:t>
      </w:r>
      <w:r w:rsidR="00134548">
        <w:rPr>
          <w:b/>
        </w:rPr>
        <w:t xml:space="preserve">, OBJECTIVES, </w:t>
      </w:r>
      <w:r w:rsidR="003F7A3D">
        <w:rPr>
          <w:b/>
        </w:rPr>
        <w:t>SERVICE STANDARDS</w:t>
      </w:r>
      <w:r w:rsidR="00134548">
        <w:rPr>
          <w:b/>
        </w:rPr>
        <w:t xml:space="preserve"> AND PRIORITIES</w:t>
      </w:r>
    </w:p>
    <w:p w:rsidR="00DD7C6A" w:rsidRDefault="00DD7C6A" w:rsidP="00DD7C6A">
      <w:pPr>
        <w:jc w:val="both"/>
      </w:pPr>
    </w:p>
    <w:p w:rsidR="00DD7C6A" w:rsidRPr="00DD7C6A" w:rsidRDefault="00DD7C6A" w:rsidP="00DD7C6A">
      <w:pPr>
        <w:jc w:val="both"/>
      </w:pPr>
      <w:r>
        <w:t>2.1</w:t>
      </w:r>
      <w:r>
        <w:tab/>
      </w:r>
      <w:r w:rsidRPr="007A3A1D">
        <w:rPr>
          <w:b/>
          <w:bCs/>
        </w:rPr>
        <w:t>Our Mission</w:t>
      </w:r>
    </w:p>
    <w:p w:rsidR="00DD7C6A" w:rsidRDefault="00DD7C6A" w:rsidP="00DD7C6A">
      <w:pPr>
        <w:jc w:val="both"/>
        <w:rPr>
          <w:b/>
        </w:rPr>
      </w:pPr>
    </w:p>
    <w:p w:rsidR="00DD7C6A" w:rsidRPr="00407F0E" w:rsidRDefault="00DD7C6A" w:rsidP="00DD7C6A">
      <w:pPr>
        <w:ind w:left="720"/>
        <w:jc w:val="both"/>
      </w:pPr>
      <w:r w:rsidRPr="00407F0E">
        <w:t>Together with the Health and Safety Executive, our mission is to prevent death, injury and ill health to those at work and those affected by work activities.</w:t>
      </w:r>
    </w:p>
    <w:p w:rsidR="00DD7C6A" w:rsidRDefault="00DD7C6A">
      <w:pPr>
        <w:jc w:val="both"/>
      </w:pPr>
    </w:p>
    <w:p w:rsidR="00895C0A" w:rsidRDefault="00DD7C6A">
      <w:pPr>
        <w:jc w:val="both"/>
        <w:rPr>
          <w:b/>
        </w:rPr>
      </w:pPr>
      <w:r>
        <w:rPr>
          <w:bCs/>
        </w:rPr>
        <w:t>2.2</w:t>
      </w:r>
      <w:r w:rsidR="00895C0A">
        <w:rPr>
          <w:bCs/>
        </w:rPr>
        <w:tab/>
      </w:r>
      <w:r w:rsidR="005133BB" w:rsidRPr="005133BB">
        <w:rPr>
          <w:b/>
        </w:rPr>
        <w:t>Service</w:t>
      </w:r>
      <w:r>
        <w:rPr>
          <w:b/>
        </w:rPr>
        <w:t xml:space="preserve"> Aims</w:t>
      </w:r>
    </w:p>
    <w:p w:rsidR="00895C0A" w:rsidRDefault="00895C0A">
      <w:pPr>
        <w:jc w:val="both"/>
      </w:pPr>
    </w:p>
    <w:p w:rsidR="005133BB" w:rsidRDefault="005133BB">
      <w:pPr>
        <w:ind w:left="720"/>
        <w:jc w:val="both"/>
      </w:pPr>
      <w:r>
        <w:t>To work with others to protect people’s health and safety by ensuring r</w:t>
      </w:r>
      <w:r w:rsidR="0080022C">
        <w:t>isks in the workplace are managed properly</w:t>
      </w:r>
      <w:r>
        <w:t>.</w:t>
      </w:r>
    </w:p>
    <w:p w:rsidR="005133BB" w:rsidRDefault="005133BB">
      <w:pPr>
        <w:ind w:left="720"/>
        <w:jc w:val="both"/>
      </w:pPr>
    </w:p>
    <w:p w:rsidR="00895C0A" w:rsidRDefault="00895C0A">
      <w:pPr>
        <w:ind w:left="720"/>
        <w:jc w:val="both"/>
      </w:pPr>
      <w:r>
        <w:t>To protect the health and safety of the public and employees affected by work place activities enforced by the Local Authority in North West Leicestershire and to reduce accidents in the workplace through enforcement and education.</w:t>
      </w:r>
    </w:p>
    <w:p w:rsidR="00895C0A" w:rsidRDefault="00895C0A">
      <w:pPr>
        <w:ind w:left="720"/>
        <w:jc w:val="both"/>
      </w:pPr>
    </w:p>
    <w:p w:rsidR="003136E8" w:rsidRPr="00DD7C6A" w:rsidRDefault="00DD7C6A">
      <w:pPr>
        <w:jc w:val="both"/>
        <w:rPr>
          <w:b/>
        </w:rPr>
      </w:pPr>
      <w:r w:rsidRPr="00DD7C6A">
        <w:rPr>
          <w:b/>
        </w:rPr>
        <w:t>2.3</w:t>
      </w:r>
      <w:r w:rsidRPr="00DD7C6A">
        <w:rPr>
          <w:b/>
        </w:rPr>
        <w:tab/>
        <w:t>Service Objectives</w:t>
      </w:r>
    </w:p>
    <w:p w:rsidR="00DD7C6A" w:rsidRDefault="00DD7C6A">
      <w:pPr>
        <w:jc w:val="both"/>
      </w:pPr>
    </w:p>
    <w:p w:rsidR="00DD7C6A" w:rsidRDefault="00DD7C6A">
      <w:pPr>
        <w:jc w:val="both"/>
      </w:pPr>
      <w:r>
        <w:t>2.3.1</w:t>
      </w:r>
      <w:r>
        <w:tab/>
        <w:t xml:space="preserve">To support the Government’s ‘Strategy for Workplace health and safety in Great </w:t>
      </w:r>
      <w:r>
        <w:tab/>
        <w:t>Britain to 2010 and beyond’. This sets the following targets:</w:t>
      </w:r>
    </w:p>
    <w:p w:rsidR="00DD7C6A" w:rsidRDefault="00DD7C6A">
      <w:pPr>
        <w:jc w:val="both"/>
      </w:pPr>
    </w:p>
    <w:p w:rsidR="00DD7C6A" w:rsidRDefault="00DD7C6A" w:rsidP="00DD7C6A">
      <w:pPr>
        <w:numPr>
          <w:ilvl w:val="0"/>
          <w:numId w:val="38"/>
        </w:numPr>
        <w:jc w:val="both"/>
      </w:pPr>
      <w:r>
        <w:t>To develop new ways to establish and maintain an effective health and safety culture in a changing economy, so that all employees take their responsibilities seriously, the workforce is fully involved and risks are properly managed;</w:t>
      </w:r>
    </w:p>
    <w:p w:rsidR="00DD7C6A" w:rsidRDefault="00DD7C6A" w:rsidP="00DD7C6A">
      <w:pPr>
        <w:numPr>
          <w:ilvl w:val="0"/>
          <w:numId w:val="38"/>
        </w:numPr>
        <w:jc w:val="both"/>
      </w:pPr>
      <w:r>
        <w:t>To do more to address the new and emerging work-related health issues;</w:t>
      </w:r>
    </w:p>
    <w:p w:rsidR="00DD7C6A" w:rsidRDefault="00DD7C6A" w:rsidP="00DD7C6A">
      <w:pPr>
        <w:numPr>
          <w:ilvl w:val="0"/>
          <w:numId w:val="38"/>
        </w:numPr>
        <w:jc w:val="both"/>
      </w:pPr>
      <w:r>
        <w:t>To achieve higher levels of recognition and respect for health and safety as an integral part of a modern, competitive business.</w:t>
      </w:r>
    </w:p>
    <w:p w:rsidR="00DD7C6A" w:rsidRDefault="00DD7C6A">
      <w:pPr>
        <w:jc w:val="both"/>
      </w:pPr>
    </w:p>
    <w:p w:rsidR="00DD7C6A" w:rsidRDefault="00DD7C6A">
      <w:pPr>
        <w:jc w:val="both"/>
      </w:pPr>
      <w:r>
        <w:t>2.3.2</w:t>
      </w:r>
      <w:r>
        <w:tab/>
        <w:t xml:space="preserve">To provide health and safety interventions that form part of the national strategy to </w:t>
      </w:r>
      <w:r>
        <w:tab/>
        <w:t xml:space="preserve">reduce accidents, ill health and sickness absence through participation in national </w:t>
      </w:r>
      <w:r>
        <w:tab/>
        <w:t>and local campaigns.</w:t>
      </w:r>
    </w:p>
    <w:p w:rsidR="00DD7C6A" w:rsidRDefault="00DD7C6A">
      <w:pPr>
        <w:jc w:val="both"/>
      </w:pPr>
    </w:p>
    <w:p w:rsidR="00895C0A" w:rsidRDefault="00DD7C6A">
      <w:pPr>
        <w:jc w:val="both"/>
      </w:pPr>
      <w:r>
        <w:rPr>
          <w:bCs/>
        </w:rPr>
        <w:t>2.4</w:t>
      </w:r>
      <w:r w:rsidR="00895C0A">
        <w:rPr>
          <w:bCs/>
        </w:rPr>
        <w:tab/>
      </w:r>
      <w:r w:rsidR="00895C0A">
        <w:rPr>
          <w:b/>
        </w:rPr>
        <w:t>Service Standards</w:t>
      </w:r>
    </w:p>
    <w:p w:rsidR="00895C0A" w:rsidRDefault="00895C0A">
      <w:pPr>
        <w:jc w:val="both"/>
      </w:pPr>
    </w:p>
    <w:p w:rsidR="00895C0A" w:rsidRDefault="00895C0A">
      <w:pPr>
        <w:ind w:left="720"/>
        <w:jc w:val="both"/>
      </w:pPr>
      <w:r>
        <w:t>All service users can expect and will receive an efficient and professional response.</w:t>
      </w:r>
    </w:p>
    <w:p w:rsidR="00895C0A" w:rsidRDefault="00895C0A">
      <w:pPr>
        <w:ind w:left="720"/>
        <w:jc w:val="both"/>
      </w:pPr>
    </w:p>
    <w:p w:rsidR="00895C0A" w:rsidRDefault="00895C0A">
      <w:pPr>
        <w:ind w:left="720"/>
        <w:jc w:val="both"/>
      </w:pPr>
      <w:r>
        <w:t>Officers will identify themselves by name in all dealings with service users.</w:t>
      </w:r>
    </w:p>
    <w:p w:rsidR="00895C0A" w:rsidRDefault="00895C0A">
      <w:pPr>
        <w:ind w:left="720"/>
        <w:jc w:val="both"/>
      </w:pPr>
    </w:p>
    <w:p w:rsidR="00895C0A" w:rsidRDefault="00895C0A">
      <w:pPr>
        <w:ind w:left="720"/>
        <w:jc w:val="both"/>
      </w:pPr>
      <w:r>
        <w:t>Officers will carry identification cards and authorisations at all times.</w:t>
      </w:r>
    </w:p>
    <w:p w:rsidR="00895C0A" w:rsidRDefault="00895C0A">
      <w:pPr>
        <w:ind w:left="720"/>
        <w:jc w:val="both"/>
      </w:pPr>
    </w:p>
    <w:p w:rsidR="00895C0A" w:rsidRDefault="00895C0A">
      <w:pPr>
        <w:ind w:left="720"/>
        <w:jc w:val="both"/>
      </w:pPr>
      <w:r>
        <w:t>Service users will be informed of the name and telephone number of the officer who is responsible for dealing with their service request.</w:t>
      </w:r>
    </w:p>
    <w:p w:rsidR="00895C0A" w:rsidRDefault="00895C0A">
      <w:pPr>
        <w:ind w:left="720"/>
        <w:jc w:val="both"/>
      </w:pPr>
    </w:p>
    <w:p w:rsidR="00895C0A" w:rsidRDefault="00895C0A">
      <w:pPr>
        <w:ind w:left="720"/>
        <w:jc w:val="both"/>
      </w:pPr>
      <w:r>
        <w:t>All complaints will be responded to.</w:t>
      </w:r>
    </w:p>
    <w:p w:rsidR="00895C0A" w:rsidRDefault="00895C0A">
      <w:pPr>
        <w:ind w:left="720"/>
        <w:jc w:val="both"/>
      </w:pPr>
    </w:p>
    <w:p w:rsidR="00895C0A" w:rsidRDefault="00895C0A">
      <w:pPr>
        <w:ind w:left="720"/>
        <w:jc w:val="both"/>
      </w:pPr>
      <w:r>
        <w:t>The following initial response times to service requests can be expected by service users:-</w:t>
      </w:r>
    </w:p>
    <w:p w:rsidR="00895C0A" w:rsidRDefault="00895C0A">
      <w:pPr>
        <w:ind w:left="720"/>
        <w:jc w:val="both"/>
      </w:pPr>
    </w:p>
    <w:p w:rsidR="00895C0A" w:rsidRDefault="00895C0A">
      <w:pPr>
        <w:pStyle w:val="Heading2"/>
      </w:pPr>
      <w:r>
        <w:t>Immediate</w:t>
      </w:r>
    </w:p>
    <w:p w:rsidR="00895C0A" w:rsidRDefault="00895C0A">
      <w:pPr>
        <w:ind w:left="720"/>
        <w:jc w:val="both"/>
      </w:pPr>
    </w:p>
    <w:p w:rsidR="00895C0A" w:rsidRDefault="00895C0A">
      <w:pPr>
        <w:numPr>
          <w:ilvl w:val="0"/>
          <w:numId w:val="23"/>
        </w:numPr>
        <w:tabs>
          <w:tab w:val="clear" w:pos="1440"/>
          <w:tab w:val="num" w:pos="1080"/>
        </w:tabs>
        <w:ind w:left="1080"/>
        <w:jc w:val="both"/>
      </w:pPr>
      <w:r>
        <w:t>Fatalities</w:t>
      </w:r>
    </w:p>
    <w:p w:rsidR="00895C0A" w:rsidRDefault="00895C0A">
      <w:pPr>
        <w:tabs>
          <w:tab w:val="num" w:pos="1080"/>
        </w:tabs>
        <w:ind w:left="1080" w:hanging="360"/>
        <w:jc w:val="both"/>
      </w:pPr>
    </w:p>
    <w:p w:rsidR="00895C0A" w:rsidRDefault="00895C0A">
      <w:pPr>
        <w:numPr>
          <w:ilvl w:val="0"/>
          <w:numId w:val="23"/>
        </w:numPr>
        <w:tabs>
          <w:tab w:val="clear" w:pos="1440"/>
          <w:tab w:val="num" w:pos="1080"/>
        </w:tabs>
        <w:ind w:left="1080"/>
        <w:jc w:val="both"/>
      </w:pPr>
      <w:r>
        <w:t>Situations providing a risk of serious personal injury (this includes where the risk is one of traumatic (acute) injury and where the risk is from a long term health hazard which will ultimately contribute to damage to health).</w:t>
      </w:r>
    </w:p>
    <w:p w:rsidR="00895C0A" w:rsidRDefault="00895C0A">
      <w:pPr>
        <w:ind w:left="720"/>
        <w:jc w:val="both"/>
      </w:pPr>
    </w:p>
    <w:p w:rsidR="00895C0A" w:rsidRDefault="00895C0A">
      <w:pPr>
        <w:pStyle w:val="Heading2"/>
      </w:pPr>
      <w:r>
        <w:t>Within 3 Days</w:t>
      </w:r>
    </w:p>
    <w:p w:rsidR="00895C0A" w:rsidRDefault="00895C0A">
      <w:pPr>
        <w:jc w:val="both"/>
      </w:pPr>
    </w:p>
    <w:p w:rsidR="00895C0A" w:rsidRDefault="00895C0A">
      <w:pPr>
        <w:ind w:left="720"/>
        <w:jc w:val="both"/>
      </w:pPr>
      <w:r>
        <w:t>All health and safety related complaints.</w:t>
      </w:r>
    </w:p>
    <w:p w:rsidR="00895C0A" w:rsidRDefault="00895C0A">
      <w:pPr>
        <w:ind w:left="720"/>
      </w:pPr>
    </w:p>
    <w:p w:rsidR="00895C0A" w:rsidRDefault="00895C0A">
      <w:pPr>
        <w:pStyle w:val="BodyTextIndent"/>
        <w:rPr>
          <w:b/>
          <w:bCs/>
        </w:rPr>
      </w:pPr>
      <w:r>
        <w:rPr>
          <w:b/>
          <w:bCs/>
        </w:rPr>
        <w:t>Health and Safety Inspections</w:t>
      </w:r>
    </w:p>
    <w:p w:rsidR="00895C0A" w:rsidRDefault="00895C0A">
      <w:pPr>
        <w:pStyle w:val="BodyTextIndent"/>
        <w:rPr>
          <w:b/>
          <w:bCs/>
        </w:rPr>
      </w:pPr>
    </w:p>
    <w:p w:rsidR="00895C0A" w:rsidRDefault="00895C0A">
      <w:pPr>
        <w:pStyle w:val="BodyTextIndent"/>
      </w:pPr>
      <w:r>
        <w:t xml:space="preserve">Following a health and safety inspection proprietors will receive a letter within 14 days.  The letter will contain details of how to make representations to </w:t>
      </w:r>
      <w:r w:rsidR="00544418">
        <w:t>the Environmental Health</w:t>
      </w:r>
      <w:r w:rsidR="000C68E8">
        <w:t xml:space="preserve"> Team Leader</w:t>
      </w:r>
      <w:r w:rsidR="00544418">
        <w:t xml:space="preserve"> - Safety</w:t>
      </w:r>
      <w:r>
        <w:t>.</w:t>
      </w:r>
    </w:p>
    <w:p w:rsidR="003F79BB" w:rsidRDefault="003F79BB" w:rsidP="003F79BB">
      <w:pPr>
        <w:pStyle w:val="BodyTextIndent"/>
        <w:ind w:left="0"/>
      </w:pPr>
    </w:p>
    <w:p w:rsidR="00134548" w:rsidRPr="00134548" w:rsidRDefault="00134548" w:rsidP="003F79BB">
      <w:pPr>
        <w:pStyle w:val="BodyTextIndent"/>
        <w:ind w:left="0"/>
        <w:rPr>
          <w:b/>
        </w:rPr>
      </w:pPr>
      <w:r w:rsidRPr="00134548">
        <w:rPr>
          <w:b/>
        </w:rPr>
        <w:t>2.5</w:t>
      </w:r>
      <w:r w:rsidRPr="00134548">
        <w:rPr>
          <w:b/>
        </w:rPr>
        <w:tab/>
        <w:t>Link to Corporate Priorities</w:t>
      </w:r>
    </w:p>
    <w:p w:rsidR="00134548" w:rsidRDefault="00134548" w:rsidP="003F79BB">
      <w:pPr>
        <w:pStyle w:val="BodyTextIndent"/>
        <w:ind w:left="0"/>
      </w:pPr>
    </w:p>
    <w:p w:rsidR="00134548" w:rsidRDefault="00134548" w:rsidP="003F79BB">
      <w:pPr>
        <w:pStyle w:val="BodyTextIndent"/>
        <w:ind w:left="0"/>
      </w:pPr>
      <w:r>
        <w:tab/>
        <w:t xml:space="preserve">The work contained within this service plan contributes to the Councils priority of </w:t>
      </w:r>
      <w:r>
        <w:tab/>
        <w:t xml:space="preserve">creating a ‘Safer and Healthier District’. The aim of the service is to ensure that </w:t>
      </w:r>
      <w:r>
        <w:tab/>
        <w:t>employees feel safe and are healthy in their workplace.</w:t>
      </w:r>
    </w:p>
    <w:p w:rsidR="00134548" w:rsidRDefault="00134548" w:rsidP="003F79BB">
      <w:pPr>
        <w:pStyle w:val="BodyTextIndent"/>
        <w:ind w:left="0"/>
      </w:pPr>
    </w:p>
    <w:p w:rsidR="00895C0A" w:rsidRDefault="00895C0A">
      <w:pPr>
        <w:jc w:val="both"/>
      </w:pPr>
      <w:r>
        <w:rPr>
          <w:bCs/>
        </w:rPr>
        <w:t>3.</w:t>
      </w:r>
      <w:r>
        <w:rPr>
          <w:bCs/>
        </w:rPr>
        <w:tab/>
      </w:r>
      <w:r w:rsidR="006817DA">
        <w:rPr>
          <w:b/>
        </w:rPr>
        <w:t>SERVICE SCOPE &amp; DEMANDS</w:t>
      </w:r>
    </w:p>
    <w:p w:rsidR="00895C0A" w:rsidRDefault="00895C0A" w:rsidP="00730CD4">
      <w:pPr>
        <w:jc w:val="both"/>
      </w:pPr>
    </w:p>
    <w:p w:rsidR="00895C0A" w:rsidRDefault="00467C8B">
      <w:pPr>
        <w:jc w:val="both"/>
      </w:pPr>
      <w:r>
        <w:rPr>
          <w:bCs/>
        </w:rPr>
        <w:t>3.1</w:t>
      </w:r>
      <w:r w:rsidR="00895C0A">
        <w:rPr>
          <w:bCs/>
        </w:rPr>
        <w:tab/>
      </w:r>
      <w:r w:rsidR="00895C0A">
        <w:rPr>
          <w:b/>
        </w:rPr>
        <w:t>Scope of Service</w:t>
      </w:r>
    </w:p>
    <w:p w:rsidR="00895C0A" w:rsidRDefault="00895C0A">
      <w:pPr>
        <w:jc w:val="both"/>
      </w:pPr>
    </w:p>
    <w:p w:rsidR="00895C0A" w:rsidRDefault="00467C8B">
      <w:pPr>
        <w:jc w:val="both"/>
      </w:pPr>
      <w:r>
        <w:rPr>
          <w:bCs/>
        </w:rPr>
        <w:t>3.1</w:t>
      </w:r>
      <w:r w:rsidR="00895C0A">
        <w:rPr>
          <w:bCs/>
        </w:rPr>
        <w:t>.1</w:t>
      </w:r>
      <w:r w:rsidR="00895C0A">
        <w:rPr>
          <w:bCs/>
        </w:rPr>
        <w:tab/>
      </w:r>
      <w:r w:rsidR="00895C0A">
        <w:rPr>
          <w:b/>
        </w:rPr>
        <w:t>Proactive</w:t>
      </w:r>
    </w:p>
    <w:p w:rsidR="00895C0A" w:rsidRDefault="00895C0A">
      <w:pPr>
        <w:jc w:val="both"/>
      </w:pPr>
    </w:p>
    <w:p w:rsidR="00895C0A" w:rsidRDefault="00B3661E">
      <w:pPr>
        <w:numPr>
          <w:ilvl w:val="0"/>
          <w:numId w:val="5"/>
        </w:numPr>
        <w:jc w:val="both"/>
      </w:pPr>
      <w:r>
        <w:t>Participating in the HSE/LA partnership</w:t>
      </w:r>
      <w:r w:rsidR="00895C0A">
        <w:t xml:space="preserve"> strategic programme</w:t>
      </w:r>
      <w:r w:rsidR="00866D02">
        <w:t xml:space="preserve"> (</w:t>
      </w:r>
      <w:r w:rsidR="00890122">
        <w:t>priority planning portfolio</w:t>
      </w:r>
      <w:r w:rsidR="00866D02">
        <w:t>)</w:t>
      </w:r>
    </w:p>
    <w:p w:rsidR="00895C0A" w:rsidRDefault="00895C0A">
      <w:pPr>
        <w:numPr>
          <w:ilvl w:val="0"/>
          <w:numId w:val="5"/>
        </w:numPr>
        <w:jc w:val="both"/>
      </w:pPr>
      <w:r>
        <w:t>Targeted inspections (includes health and safety inspections carried out at food businesses)</w:t>
      </w:r>
    </w:p>
    <w:p w:rsidR="00895C0A" w:rsidRDefault="00895C0A">
      <w:pPr>
        <w:numPr>
          <w:ilvl w:val="0"/>
          <w:numId w:val="5"/>
        </w:numPr>
        <w:jc w:val="both"/>
      </w:pPr>
      <w:r>
        <w:t>Swimming pool water sampling</w:t>
      </w:r>
    </w:p>
    <w:p w:rsidR="00B26FCD" w:rsidRDefault="00B26FCD">
      <w:pPr>
        <w:numPr>
          <w:ilvl w:val="0"/>
          <w:numId w:val="5"/>
        </w:numPr>
        <w:jc w:val="both"/>
      </w:pPr>
      <w:r>
        <w:t>Business Engagement Activities</w:t>
      </w:r>
    </w:p>
    <w:p w:rsidR="00866D02" w:rsidRDefault="00FF7999">
      <w:pPr>
        <w:numPr>
          <w:ilvl w:val="0"/>
          <w:numId w:val="5"/>
        </w:numPr>
        <w:jc w:val="both"/>
      </w:pPr>
      <w:r>
        <w:t>Advise event organisers</w:t>
      </w:r>
      <w:r w:rsidR="00866D02">
        <w:t xml:space="preserve"> regarding public safety issues at major outdoor events su</w:t>
      </w:r>
      <w:r w:rsidR="00591181">
        <w:t>ch as the Download Music Festival</w:t>
      </w:r>
      <w:r>
        <w:t xml:space="preserve"> at Donington Park, Strawberry Fields Music Festival, Heather and the Fake Festival, Ashby de la Zouch</w:t>
      </w:r>
    </w:p>
    <w:p w:rsidR="00895C0A" w:rsidRDefault="00895C0A">
      <w:pPr>
        <w:jc w:val="both"/>
      </w:pPr>
    </w:p>
    <w:p w:rsidR="00895C0A" w:rsidRDefault="00467C8B">
      <w:pPr>
        <w:jc w:val="both"/>
      </w:pPr>
      <w:r>
        <w:rPr>
          <w:bCs/>
        </w:rPr>
        <w:t>3.1</w:t>
      </w:r>
      <w:r w:rsidR="00895C0A">
        <w:rPr>
          <w:bCs/>
        </w:rPr>
        <w:t>.2</w:t>
      </w:r>
      <w:r w:rsidR="00895C0A">
        <w:rPr>
          <w:bCs/>
        </w:rPr>
        <w:tab/>
      </w:r>
      <w:r w:rsidR="00895C0A">
        <w:rPr>
          <w:b/>
        </w:rPr>
        <w:t>Reactive</w:t>
      </w:r>
    </w:p>
    <w:p w:rsidR="00895C0A" w:rsidRDefault="00895C0A">
      <w:pPr>
        <w:jc w:val="both"/>
      </w:pPr>
    </w:p>
    <w:p w:rsidR="00895C0A" w:rsidRDefault="00895C0A">
      <w:pPr>
        <w:numPr>
          <w:ilvl w:val="0"/>
          <w:numId w:val="5"/>
        </w:numPr>
        <w:jc w:val="both"/>
      </w:pPr>
      <w:r>
        <w:t>Accident investigations</w:t>
      </w:r>
    </w:p>
    <w:p w:rsidR="00895C0A" w:rsidRDefault="00895C0A">
      <w:pPr>
        <w:numPr>
          <w:ilvl w:val="0"/>
          <w:numId w:val="5"/>
        </w:numPr>
        <w:jc w:val="both"/>
      </w:pPr>
      <w:r>
        <w:t>Complaints about health and safety failures</w:t>
      </w:r>
    </w:p>
    <w:p w:rsidR="00895C0A" w:rsidRDefault="00895C0A">
      <w:pPr>
        <w:numPr>
          <w:ilvl w:val="0"/>
          <w:numId w:val="5"/>
        </w:numPr>
        <w:jc w:val="both"/>
      </w:pPr>
      <w:r>
        <w:t>Advice</w:t>
      </w:r>
      <w:r w:rsidR="00B26FCD">
        <w:t xml:space="preserve"> and Support</w:t>
      </w:r>
    </w:p>
    <w:p w:rsidR="00895C0A" w:rsidRDefault="00895C0A">
      <w:pPr>
        <w:numPr>
          <w:ilvl w:val="0"/>
          <w:numId w:val="5"/>
        </w:numPr>
        <w:jc w:val="both"/>
      </w:pPr>
      <w:r>
        <w:t>Notifications for asbestos removal</w:t>
      </w:r>
    </w:p>
    <w:p w:rsidR="00895C0A" w:rsidRDefault="00895C0A">
      <w:pPr>
        <w:numPr>
          <w:ilvl w:val="0"/>
          <w:numId w:val="5"/>
        </w:numPr>
        <w:jc w:val="both"/>
      </w:pPr>
      <w:r>
        <w:t>Notifications for defects on lifting equipment</w:t>
      </w:r>
    </w:p>
    <w:p w:rsidR="00771170" w:rsidRDefault="00771170">
      <w:pPr>
        <w:numPr>
          <w:ilvl w:val="0"/>
          <w:numId w:val="5"/>
        </w:numPr>
        <w:jc w:val="both"/>
      </w:pPr>
      <w:r>
        <w:t>Complaints about smoking shelters and other smoking related issues</w:t>
      </w:r>
    </w:p>
    <w:p w:rsidR="00771170" w:rsidRDefault="00771170">
      <w:pPr>
        <w:numPr>
          <w:ilvl w:val="0"/>
          <w:numId w:val="5"/>
        </w:numPr>
        <w:jc w:val="both"/>
      </w:pPr>
      <w:r>
        <w:lastRenderedPageBreak/>
        <w:t>Consultations with the Licensing team</w:t>
      </w:r>
    </w:p>
    <w:p w:rsidR="00895C0A" w:rsidRDefault="00895C0A">
      <w:pPr>
        <w:jc w:val="both"/>
        <w:rPr>
          <w:bCs/>
        </w:rPr>
      </w:pPr>
    </w:p>
    <w:p w:rsidR="00E96E6A" w:rsidRDefault="00467C8B" w:rsidP="00E96E6A">
      <w:pPr>
        <w:jc w:val="both"/>
        <w:rPr>
          <w:b/>
        </w:rPr>
      </w:pPr>
      <w:r>
        <w:rPr>
          <w:bCs/>
        </w:rPr>
        <w:t>3.2</w:t>
      </w:r>
      <w:r w:rsidR="00895C0A">
        <w:rPr>
          <w:bCs/>
        </w:rPr>
        <w:tab/>
      </w:r>
      <w:r w:rsidR="007B476C" w:rsidRPr="007B476C">
        <w:rPr>
          <w:b/>
          <w:bCs/>
        </w:rPr>
        <w:t>Service Planning &amp;</w:t>
      </w:r>
      <w:r w:rsidR="007B476C">
        <w:rPr>
          <w:bCs/>
        </w:rPr>
        <w:t xml:space="preserve"> </w:t>
      </w:r>
      <w:r w:rsidR="00895C0A">
        <w:rPr>
          <w:b/>
        </w:rPr>
        <w:t>Demands on Service</w:t>
      </w:r>
    </w:p>
    <w:p w:rsidR="00E96E6A" w:rsidRDefault="00E96E6A" w:rsidP="00E96E6A">
      <w:pPr>
        <w:jc w:val="both"/>
        <w:rPr>
          <w:b/>
        </w:rPr>
      </w:pPr>
    </w:p>
    <w:p w:rsidR="00E96E6A" w:rsidRDefault="00E96E6A" w:rsidP="00E96E6A">
      <w:pPr>
        <w:jc w:val="both"/>
      </w:pPr>
      <w:r w:rsidRPr="00E96E6A">
        <w:t>3.2.1</w:t>
      </w:r>
      <w:r>
        <w:rPr>
          <w:b/>
        </w:rPr>
        <w:tab/>
      </w:r>
      <w:r w:rsidR="00895C0A">
        <w:t xml:space="preserve">The enforcement of the Health and Safety at Work etc Act 1974 is split between </w:t>
      </w:r>
      <w:r>
        <w:tab/>
      </w:r>
      <w:r w:rsidR="00895C0A">
        <w:t xml:space="preserve">Local Authorities and the Health and Safety Executive.  Local Authorities enforce </w:t>
      </w:r>
      <w:r>
        <w:tab/>
      </w:r>
      <w:r w:rsidR="00895C0A">
        <w:t xml:space="preserve">health and safety in retail/wholesale premises (includes sale of a service), offices, </w:t>
      </w:r>
      <w:r>
        <w:tab/>
      </w:r>
      <w:r w:rsidR="00895C0A">
        <w:t xml:space="preserve">hotels and leisure activities.  HSE enforce in manufacturing and processing </w:t>
      </w:r>
      <w:r>
        <w:tab/>
      </w:r>
      <w:r w:rsidR="00895C0A">
        <w:t>industries, transport undertakings, health service and education.</w:t>
      </w:r>
    </w:p>
    <w:p w:rsidR="00E96E6A" w:rsidRDefault="00E96E6A" w:rsidP="00E96E6A">
      <w:pPr>
        <w:jc w:val="both"/>
      </w:pPr>
    </w:p>
    <w:p w:rsidR="00E96E6A" w:rsidRDefault="00E96E6A" w:rsidP="00E96E6A">
      <w:pPr>
        <w:jc w:val="both"/>
      </w:pPr>
      <w:r w:rsidRPr="00744DFE">
        <w:t>3.2.2</w:t>
      </w:r>
      <w:r w:rsidRPr="00744DFE">
        <w:tab/>
      </w:r>
      <w:r w:rsidR="002370B7">
        <w:t>There are currently 1517</w:t>
      </w:r>
      <w:r w:rsidR="00D177EB" w:rsidRPr="00744DFE">
        <w:t xml:space="preserve"> known premises at which this Local Authority are</w:t>
      </w:r>
      <w:r w:rsidR="00D177EB">
        <w:t xml:space="preserve"> </w:t>
      </w:r>
      <w:r>
        <w:tab/>
      </w:r>
      <w:r w:rsidR="00D177EB">
        <w:t xml:space="preserve">responsible for enforcing health and safety legislation. The previous recorded </w:t>
      </w:r>
      <w:r>
        <w:tab/>
      </w:r>
      <w:r w:rsidR="00D177EB">
        <w:t>number in 2012/13 was 1400.</w:t>
      </w:r>
      <w:r>
        <w:t xml:space="preserve"> </w:t>
      </w:r>
      <w:r w:rsidR="00D177EB">
        <w:t xml:space="preserve">Inspections have been carried out in </w:t>
      </w:r>
      <w:r w:rsidR="0042100D">
        <w:t>1006</w:t>
      </w:r>
      <w:r w:rsidR="00D177EB">
        <w:t xml:space="preserve"> of the </w:t>
      </w:r>
      <w:r>
        <w:tab/>
      </w:r>
      <w:r w:rsidR="00D177EB">
        <w:t xml:space="preserve">above mentioned known premises and a risk rating has been assigned to them in </w:t>
      </w:r>
      <w:r>
        <w:tab/>
      </w:r>
      <w:r w:rsidR="00D177EB">
        <w:t xml:space="preserve">accordance with the nationally recognised scheme. </w:t>
      </w:r>
      <w:r w:rsidR="00311997" w:rsidRPr="00026DE0">
        <w:t>(LAC</w:t>
      </w:r>
      <w:r w:rsidR="007B0A26" w:rsidRPr="00026DE0">
        <w:t xml:space="preserve"> 67/2</w:t>
      </w:r>
      <w:r w:rsidR="00026DE0" w:rsidRPr="00026DE0">
        <w:t xml:space="preserve"> (revision 3)</w:t>
      </w:r>
      <w:r w:rsidR="00895C0A" w:rsidRPr="00026DE0">
        <w:t>.</w:t>
      </w:r>
    </w:p>
    <w:p w:rsidR="00E96E6A" w:rsidRDefault="00E96E6A" w:rsidP="00E96E6A">
      <w:pPr>
        <w:jc w:val="both"/>
      </w:pPr>
    </w:p>
    <w:p w:rsidR="00D177EB" w:rsidRDefault="00E96E6A" w:rsidP="00E96E6A">
      <w:pPr>
        <w:jc w:val="both"/>
      </w:pPr>
      <w:r>
        <w:t>3.2.3</w:t>
      </w:r>
      <w:r>
        <w:tab/>
      </w:r>
      <w:r w:rsidR="00D177EB">
        <w:t xml:space="preserve">Although records indicate that this proportion of premises have been inspected, </w:t>
      </w:r>
      <w:r>
        <w:tab/>
      </w:r>
      <w:r w:rsidR="00D177EB">
        <w:t xml:space="preserve">undoubtedly, a high proportion of the premises will have changed ownership since </w:t>
      </w:r>
      <w:r>
        <w:tab/>
      </w:r>
      <w:r w:rsidR="00D177EB">
        <w:t>many of the inspections would have been carried out ten or more years ago.</w:t>
      </w:r>
      <w:r w:rsidR="00CF6CED">
        <w:t xml:space="preserve"> There is </w:t>
      </w:r>
      <w:r>
        <w:tab/>
      </w:r>
      <w:r w:rsidR="00CF6CED">
        <w:t xml:space="preserve">no premises registration system within the UK to assist with planning health and </w:t>
      </w:r>
      <w:r>
        <w:tab/>
      </w:r>
      <w:r w:rsidR="00CF6CED">
        <w:t xml:space="preserve">safety interventions, hence the authority receives no notification of businesses as </w:t>
      </w:r>
      <w:r>
        <w:tab/>
      </w:r>
      <w:r w:rsidR="00CF6CED">
        <w:t xml:space="preserve">they open or cease trading. The Health and Safety Executive are aware of this. </w:t>
      </w:r>
      <w:r>
        <w:tab/>
      </w:r>
      <w:r w:rsidR="00CF6CED">
        <w:t xml:space="preserve">However, in order to improve the information held – in 2012 the authority carried out </w:t>
      </w:r>
      <w:r>
        <w:tab/>
      </w:r>
      <w:r w:rsidR="00CF6CED">
        <w:t xml:space="preserve">surveys of commercial premises within the town centres and at a number of business </w:t>
      </w:r>
      <w:r>
        <w:tab/>
      </w:r>
      <w:r w:rsidR="00CF6CED">
        <w:t xml:space="preserve">parks with a view to identifying previously unknown premises. In 2013 it is planned to </w:t>
      </w:r>
      <w:r>
        <w:tab/>
      </w:r>
      <w:r w:rsidR="00CF6CED">
        <w:t xml:space="preserve">access information held by other regulators such as the Health &amp; Safety Executive, </w:t>
      </w:r>
      <w:r>
        <w:tab/>
      </w:r>
      <w:r w:rsidR="00CF6CED">
        <w:t>Leicestershire County Council Trading Standards and Leicestershire Fire Service.</w:t>
      </w:r>
    </w:p>
    <w:p w:rsidR="00890122" w:rsidRDefault="00890122">
      <w:pPr>
        <w:ind w:left="720"/>
        <w:jc w:val="both"/>
      </w:pPr>
    </w:p>
    <w:p w:rsidR="00895C0A" w:rsidRPr="009A733E" w:rsidRDefault="00895C0A">
      <w:pPr>
        <w:ind w:left="720"/>
        <w:jc w:val="both"/>
      </w:pPr>
      <w:r w:rsidRPr="009A733E">
        <w:t>The profile of premises</w:t>
      </w:r>
      <w:r w:rsidR="00B43158">
        <w:t xml:space="preserve"> in the district on 1 April 2013</w:t>
      </w:r>
      <w:r w:rsidRPr="009A733E">
        <w:t xml:space="preserve"> was:-</w:t>
      </w:r>
    </w:p>
    <w:p w:rsidR="00895C0A" w:rsidRPr="009A733E" w:rsidRDefault="00895C0A">
      <w:pPr>
        <w:ind w:left="720"/>
        <w:jc w:val="both"/>
      </w:pPr>
    </w:p>
    <w:tbl>
      <w:tblPr>
        <w:tblW w:w="0" w:type="auto"/>
        <w:tblInd w:w="828" w:type="dxa"/>
        <w:tblLayout w:type="fixed"/>
        <w:tblLook w:val="0000"/>
      </w:tblPr>
      <w:tblGrid>
        <w:gridCol w:w="2115"/>
        <w:gridCol w:w="1843"/>
        <w:gridCol w:w="4412"/>
      </w:tblGrid>
      <w:tr w:rsidR="00895C0A" w:rsidRPr="0042100D" w:rsidTr="00166135">
        <w:tblPrEx>
          <w:tblCellMar>
            <w:top w:w="0" w:type="dxa"/>
            <w:bottom w:w="0" w:type="dxa"/>
          </w:tblCellMar>
        </w:tblPrEx>
        <w:tc>
          <w:tcPr>
            <w:tcW w:w="2115" w:type="dxa"/>
          </w:tcPr>
          <w:p w:rsidR="00895C0A" w:rsidRPr="0042100D" w:rsidRDefault="00895C0A">
            <w:pPr>
              <w:pStyle w:val="Heading1"/>
              <w:jc w:val="left"/>
            </w:pPr>
            <w:r w:rsidRPr="0042100D">
              <w:t>Category</w:t>
            </w:r>
          </w:p>
        </w:tc>
        <w:tc>
          <w:tcPr>
            <w:tcW w:w="1843" w:type="dxa"/>
          </w:tcPr>
          <w:p w:rsidR="00895C0A" w:rsidRPr="0042100D" w:rsidRDefault="00895C0A">
            <w:pPr>
              <w:pStyle w:val="Heading1"/>
              <w:jc w:val="center"/>
            </w:pPr>
            <w:r w:rsidRPr="0042100D">
              <w:t>Number</w:t>
            </w:r>
          </w:p>
        </w:tc>
        <w:tc>
          <w:tcPr>
            <w:tcW w:w="4412" w:type="dxa"/>
          </w:tcPr>
          <w:p w:rsidR="00895C0A" w:rsidRPr="0042100D" w:rsidRDefault="00895C0A">
            <w:pPr>
              <w:pStyle w:val="Heading1"/>
            </w:pPr>
            <w:r w:rsidRPr="0042100D">
              <w:t>Inspection Frequency</w:t>
            </w:r>
          </w:p>
        </w:tc>
      </w:tr>
      <w:tr w:rsidR="00895C0A" w:rsidRPr="0042100D" w:rsidTr="00166135">
        <w:tblPrEx>
          <w:tblCellMar>
            <w:top w:w="0" w:type="dxa"/>
            <w:bottom w:w="0" w:type="dxa"/>
          </w:tblCellMar>
        </w:tblPrEx>
        <w:tc>
          <w:tcPr>
            <w:tcW w:w="2115" w:type="dxa"/>
          </w:tcPr>
          <w:p w:rsidR="00895C0A" w:rsidRPr="0042100D" w:rsidRDefault="00895C0A">
            <w:pPr>
              <w:pStyle w:val="Heading1"/>
              <w:jc w:val="left"/>
              <w:rPr>
                <w:b w:val="0"/>
              </w:rPr>
            </w:pPr>
            <w:r w:rsidRPr="0042100D">
              <w:rPr>
                <w:b w:val="0"/>
              </w:rPr>
              <w:t>A</w:t>
            </w:r>
            <w:r w:rsidR="00311997" w:rsidRPr="0042100D">
              <w:rPr>
                <w:b w:val="0"/>
              </w:rPr>
              <w:t xml:space="preserve"> (Highest risk)</w:t>
            </w:r>
          </w:p>
        </w:tc>
        <w:tc>
          <w:tcPr>
            <w:tcW w:w="1843" w:type="dxa"/>
          </w:tcPr>
          <w:p w:rsidR="00895C0A" w:rsidRPr="0042100D" w:rsidRDefault="002370B7">
            <w:pPr>
              <w:pStyle w:val="Heading1"/>
              <w:jc w:val="center"/>
              <w:rPr>
                <w:b w:val="0"/>
              </w:rPr>
            </w:pPr>
            <w:r>
              <w:rPr>
                <w:b w:val="0"/>
              </w:rPr>
              <w:t>9</w:t>
            </w:r>
          </w:p>
        </w:tc>
        <w:tc>
          <w:tcPr>
            <w:tcW w:w="4412" w:type="dxa"/>
          </w:tcPr>
          <w:p w:rsidR="00895C0A" w:rsidRPr="0042100D" w:rsidRDefault="00EB1FDA">
            <w:pPr>
              <w:jc w:val="both"/>
            </w:pPr>
            <w:r w:rsidRPr="0042100D">
              <w:t>Inspection n</w:t>
            </w:r>
            <w:r w:rsidR="00895C0A" w:rsidRPr="0042100D">
              <w:t>ot less than once every year</w:t>
            </w:r>
          </w:p>
        </w:tc>
      </w:tr>
      <w:tr w:rsidR="00895C0A" w:rsidRPr="0042100D" w:rsidTr="00166135">
        <w:tblPrEx>
          <w:tblCellMar>
            <w:top w:w="0" w:type="dxa"/>
            <w:bottom w:w="0" w:type="dxa"/>
          </w:tblCellMar>
        </w:tblPrEx>
        <w:tc>
          <w:tcPr>
            <w:tcW w:w="2115" w:type="dxa"/>
          </w:tcPr>
          <w:p w:rsidR="00895C0A" w:rsidRPr="0042100D" w:rsidRDefault="00895C0A">
            <w:pPr>
              <w:pStyle w:val="Heading1"/>
              <w:jc w:val="left"/>
              <w:rPr>
                <w:b w:val="0"/>
              </w:rPr>
            </w:pPr>
            <w:r w:rsidRPr="0042100D">
              <w:rPr>
                <w:b w:val="0"/>
              </w:rPr>
              <w:t>B1</w:t>
            </w:r>
          </w:p>
        </w:tc>
        <w:tc>
          <w:tcPr>
            <w:tcW w:w="1843" w:type="dxa"/>
          </w:tcPr>
          <w:p w:rsidR="00895C0A" w:rsidRPr="0042100D" w:rsidRDefault="0042100D">
            <w:pPr>
              <w:pStyle w:val="Heading1"/>
              <w:jc w:val="center"/>
              <w:rPr>
                <w:b w:val="0"/>
              </w:rPr>
            </w:pPr>
            <w:r w:rsidRPr="0042100D">
              <w:rPr>
                <w:b w:val="0"/>
              </w:rPr>
              <w:t>80</w:t>
            </w:r>
          </w:p>
        </w:tc>
        <w:tc>
          <w:tcPr>
            <w:tcW w:w="4412" w:type="dxa"/>
          </w:tcPr>
          <w:p w:rsidR="00895C0A" w:rsidRPr="0042100D" w:rsidRDefault="00EB1FDA">
            <w:pPr>
              <w:jc w:val="both"/>
            </w:pPr>
            <w:r w:rsidRPr="0042100D">
              <w:t>Intervention n</w:t>
            </w:r>
            <w:r w:rsidR="00895C0A" w:rsidRPr="0042100D">
              <w:t>ot less than once every 18 months</w:t>
            </w:r>
          </w:p>
        </w:tc>
      </w:tr>
      <w:tr w:rsidR="00895C0A" w:rsidRPr="0042100D" w:rsidTr="00166135">
        <w:tblPrEx>
          <w:tblCellMar>
            <w:top w:w="0" w:type="dxa"/>
            <w:bottom w:w="0" w:type="dxa"/>
          </w:tblCellMar>
        </w:tblPrEx>
        <w:tc>
          <w:tcPr>
            <w:tcW w:w="2115" w:type="dxa"/>
          </w:tcPr>
          <w:p w:rsidR="00895C0A" w:rsidRPr="0042100D" w:rsidRDefault="00895C0A">
            <w:pPr>
              <w:pStyle w:val="Heading1"/>
              <w:jc w:val="left"/>
              <w:rPr>
                <w:b w:val="0"/>
              </w:rPr>
            </w:pPr>
            <w:r w:rsidRPr="0042100D">
              <w:rPr>
                <w:b w:val="0"/>
              </w:rPr>
              <w:t>B2</w:t>
            </w:r>
          </w:p>
        </w:tc>
        <w:tc>
          <w:tcPr>
            <w:tcW w:w="1843" w:type="dxa"/>
          </w:tcPr>
          <w:p w:rsidR="00895C0A" w:rsidRPr="0042100D" w:rsidRDefault="0042100D">
            <w:pPr>
              <w:pStyle w:val="Heading1"/>
              <w:jc w:val="center"/>
              <w:rPr>
                <w:b w:val="0"/>
              </w:rPr>
            </w:pPr>
            <w:r w:rsidRPr="0042100D">
              <w:rPr>
                <w:b w:val="0"/>
              </w:rPr>
              <w:t>310</w:t>
            </w:r>
          </w:p>
        </w:tc>
        <w:tc>
          <w:tcPr>
            <w:tcW w:w="4412" w:type="dxa"/>
          </w:tcPr>
          <w:p w:rsidR="00895C0A" w:rsidRPr="0042100D" w:rsidRDefault="00EB1FDA">
            <w:pPr>
              <w:jc w:val="both"/>
            </w:pPr>
            <w:r w:rsidRPr="0042100D">
              <w:t>Inspection / Intervention  - Intervention frequency not specified</w:t>
            </w:r>
          </w:p>
        </w:tc>
      </w:tr>
      <w:tr w:rsidR="00895C0A" w:rsidRPr="0042100D" w:rsidTr="00166135">
        <w:tblPrEx>
          <w:tblCellMar>
            <w:top w:w="0" w:type="dxa"/>
            <w:bottom w:w="0" w:type="dxa"/>
          </w:tblCellMar>
        </w:tblPrEx>
        <w:tc>
          <w:tcPr>
            <w:tcW w:w="2115" w:type="dxa"/>
          </w:tcPr>
          <w:p w:rsidR="00895C0A" w:rsidRPr="0042100D" w:rsidRDefault="00895C0A">
            <w:pPr>
              <w:pStyle w:val="Heading1"/>
              <w:jc w:val="left"/>
              <w:rPr>
                <w:b w:val="0"/>
              </w:rPr>
            </w:pPr>
            <w:r w:rsidRPr="0042100D">
              <w:rPr>
                <w:b w:val="0"/>
              </w:rPr>
              <w:t>C</w:t>
            </w:r>
            <w:r w:rsidR="00311997" w:rsidRPr="0042100D">
              <w:rPr>
                <w:b w:val="0"/>
              </w:rPr>
              <w:t xml:space="preserve"> (lowest risk)</w:t>
            </w:r>
          </w:p>
        </w:tc>
        <w:tc>
          <w:tcPr>
            <w:tcW w:w="1843" w:type="dxa"/>
          </w:tcPr>
          <w:p w:rsidR="00895C0A" w:rsidRPr="0042100D" w:rsidRDefault="0042100D">
            <w:pPr>
              <w:pStyle w:val="Heading1"/>
              <w:jc w:val="center"/>
              <w:rPr>
                <w:b w:val="0"/>
              </w:rPr>
            </w:pPr>
            <w:r w:rsidRPr="0042100D">
              <w:rPr>
                <w:b w:val="0"/>
              </w:rPr>
              <w:t>604</w:t>
            </w:r>
          </w:p>
        </w:tc>
        <w:tc>
          <w:tcPr>
            <w:tcW w:w="4412" w:type="dxa"/>
          </w:tcPr>
          <w:p w:rsidR="00895C0A" w:rsidRPr="0042100D" w:rsidRDefault="00EB1FDA">
            <w:pPr>
              <w:jc w:val="both"/>
            </w:pPr>
            <w:r w:rsidRPr="0042100D">
              <w:t>Inspection / Intervention  - Intervention frequency not specified</w:t>
            </w:r>
          </w:p>
        </w:tc>
      </w:tr>
      <w:tr w:rsidR="009A733E" w:rsidRPr="0042100D" w:rsidTr="00166135">
        <w:tblPrEx>
          <w:tblCellMar>
            <w:top w:w="0" w:type="dxa"/>
            <w:bottom w:w="0" w:type="dxa"/>
          </w:tblCellMar>
        </w:tblPrEx>
        <w:tc>
          <w:tcPr>
            <w:tcW w:w="2115" w:type="dxa"/>
          </w:tcPr>
          <w:p w:rsidR="009A733E" w:rsidRPr="0042100D" w:rsidRDefault="00166135" w:rsidP="001024A8">
            <w:pPr>
              <w:pStyle w:val="Heading1"/>
              <w:jc w:val="left"/>
              <w:rPr>
                <w:b w:val="0"/>
              </w:rPr>
            </w:pPr>
            <w:r w:rsidRPr="0042100D">
              <w:rPr>
                <w:b w:val="0"/>
              </w:rPr>
              <w:t>Never received an inspection-</w:t>
            </w:r>
            <w:r w:rsidR="009A733E" w:rsidRPr="0042100D">
              <w:rPr>
                <w:b w:val="0"/>
              </w:rPr>
              <w:t>Unrated</w:t>
            </w:r>
          </w:p>
        </w:tc>
        <w:tc>
          <w:tcPr>
            <w:tcW w:w="1843" w:type="dxa"/>
          </w:tcPr>
          <w:p w:rsidR="009A733E" w:rsidRPr="0042100D" w:rsidRDefault="00166135" w:rsidP="001024A8">
            <w:pPr>
              <w:pStyle w:val="Heading1"/>
              <w:jc w:val="center"/>
              <w:rPr>
                <w:b w:val="0"/>
              </w:rPr>
            </w:pPr>
            <w:r w:rsidRPr="0042100D">
              <w:rPr>
                <w:b w:val="0"/>
              </w:rPr>
              <w:t>Approximately 5</w:t>
            </w:r>
            <w:r w:rsidR="0042100D" w:rsidRPr="0042100D">
              <w:rPr>
                <w:b w:val="0"/>
              </w:rPr>
              <w:t>14</w:t>
            </w:r>
          </w:p>
        </w:tc>
        <w:tc>
          <w:tcPr>
            <w:tcW w:w="4412" w:type="dxa"/>
          </w:tcPr>
          <w:p w:rsidR="009A733E" w:rsidRPr="0042100D" w:rsidRDefault="0042100D" w:rsidP="001024A8">
            <w:pPr>
              <w:jc w:val="both"/>
            </w:pPr>
            <w:r>
              <w:t>Not suitable for inspection – Intervention frequency not specified</w:t>
            </w:r>
          </w:p>
        </w:tc>
      </w:tr>
      <w:tr w:rsidR="009A733E" w:rsidRPr="009A733E" w:rsidTr="00166135">
        <w:tblPrEx>
          <w:tblCellMar>
            <w:top w:w="0" w:type="dxa"/>
            <w:bottom w:w="0" w:type="dxa"/>
          </w:tblCellMar>
        </w:tblPrEx>
        <w:tc>
          <w:tcPr>
            <w:tcW w:w="2115" w:type="dxa"/>
          </w:tcPr>
          <w:p w:rsidR="009A733E" w:rsidRPr="0042100D" w:rsidRDefault="009A733E">
            <w:pPr>
              <w:pStyle w:val="Heading1"/>
              <w:jc w:val="left"/>
              <w:rPr>
                <w:b w:val="0"/>
              </w:rPr>
            </w:pPr>
            <w:r w:rsidRPr="0042100D">
              <w:rPr>
                <w:b w:val="0"/>
              </w:rPr>
              <w:t>Total</w:t>
            </w:r>
          </w:p>
        </w:tc>
        <w:tc>
          <w:tcPr>
            <w:tcW w:w="1843" w:type="dxa"/>
          </w:tcPr>
          <w:p w:rsidR="009A733E" w:rsidRPr="00267A3C" w:rsidRDefault="00166135">
            <w:pPr>
              <w:pStyle w:val="Heading1"/>
              <w:jc w:val="center"/>
              <w:rPr>
                <w:b w:val="0"/>
              </w:rPr>
            </w:pPr>
            <w:r w:rsidRPr="0042100D">
              <w:rPr>
                <w:b w:val="0"/>
              </w:rPr>
              <w:t xml:space="preserve">Approximately </w:t>
            </w:r>
            <w:r w:rsidR="0042100D" w:rsidRPr="0042100D">
              <w:rPr>
                <w:b w:val="0"/>
              </w:rPr>
              <w:t>15</w:t>
            </w:r>
            <w:r w:rsidR="002370B7">
              <w:rPr>
                <w:b w:val="0"/>
              </w:rPr>
              <w:t>17</w:t>
            </w:r>
          </w:p>
        </w:tc>
        <w:tc>
          <w:tcPr>
            <w:tcW w:w="4412" w:type="dxa"/>
          </w:tcPr>
          <w:p w:rsidR="009A733E" w:rsidRPr="009A733E" w:rsidRDefault="009A733E">
            <w:pPr>
              <w:jc w:val="both"/>
            </w:pPr>
          </w:p>
        </w:tc>
      </w:tr>
    </w:tbl>
    <w:p w:rsidR="00BF04B6" w:rsidRDefault="00BF04B6">
      <w:pPr>
        <w:ind w:left="720"/>
        <w:jc w:val="both"/>
      </w:pPr>
    </w:p>
    <w:p w:rsidR="000E69C8" w:rsidRDefault="00BF04B6">
      <w:pPr>
        <w:ind w:left="720"/>
        <w:jc w:val="both"/>
      </w:pPr>
      <w:r>
        <w:t>3.2.4</w:t>
      </w:r>
      <w:r>
        <w:tab/>
      </w:r>
      <w:r w:rsidR="000E69C8">
        <w:t>Under Local Authority Circular LAC 67/2 (rev 3) the guidance requires local authorities to use both national planning priority information and local information to determine the key causes of serious workplace accidents, injuries and ill-health, and to develop intervention plans targeted to poorly performing businesses.</w:t>
      </w:r>
      <w:r w:rsidR="00C64E77">
        <w:t xml:space="preserve"> The nature of the intervention appropriate to a premises will be primarily determined by the ri</w:t>
      </w:r>
      <w:r w:rsidR="004E3064">
        <w:t>sk rating assigned to the premises. The table below illustrates the appropriate interventions with regard to premises risk.</w:t>
      </w:r>
    </w:p>
    <w:p w:rsidR="004E3064" w:rsidRDefault="004E3064">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7149"/>
      </w:tblGrid>
      <w:tr w:rsidR="004E3064" w:rsidTr="000F7CB5">
        <w:tc>
          <w:tcPr>
            <w:tcW w:w="1373" w:type="dxa"/>
          </w:tcPr>
          <w:p w:rsidR="004E3064" w:rsidRDefault="004E3064" w:rsidP="000F7CB5">
            <w:pPr>
              <w:jc w:val="both"/>
            </w:pPr>
            <w:r>
              <w:t>Category A</w:t>
            </w:r>
          </w:p>
        </w:tc>
        <w:tc>
          <w:tcPr>
            <w:tcW w:w="7149" w:type="dxa"/>
          </w:tcPr>
          <w:p w:rsidR="004E3064" w:rsidRDefault="006F3BCE" w:rsidP="000F7CB5">
            <w:pPr>
              <w:jc w:val="both"/>
            </w:pPr>
            <w:r>
              <w:t xml:space="preserve">Suitable for proactive inspection – Identify the risk and consider the use of all </w:t>
            </w:r>
            <w:r>
              <w:lastRenderedPageBreak/>
              <w:t>interventions to address that</w:t>
            </w:r>
          </w:p>
        </w:tc>
      </w:tr>
      <w:tr w:rsidR="004E3064" w:rsidTr="000F7CB5">
        <w:tc>
          <w:tcPr>
            <w:tcW w:w="1373" w:type="dxa"/>
          </w:tcPr>
          <w:p w:rsidR="004E3064" w:rsidRDefault="004E3064" w:rsidP="000F7CB5">
            <w:pPr>
              <w:jc w:val="both"/>
            </w:pPr>
            <w:r>
              <w:lastRenderedPageBreak/>
              <w:t>Category B</w:t>
            </w:r>
          </w:p>
        </w:tc>
        <w:tc>
          <w:tcPr>
            <w:tcW w:w="7149" w:type="dxa"/>
          </w:tcPr>
          <w:p w:rsidR="004E3064" w:rsidRDefault="006F3BCE" w:rsidP="000F7CB5">
            <w:pPr>
              <w:jc w:val="both"/>
            </w:pPr>
            <w:r>
              <w:t>Not suitable for proactive inspection</w:t>
            </w:r>
            <w:r w:rsidR="00380537">
              <w:t xml:space="preserve"> unless identified as a poor performer</w:t>
            </w:r>
            <w:r>
              <w:t xml:space="preserve"> – identify the risk and consid</w:t>
            </w:r>
            <w:r w:rsidR="00F46968">
              <w:t>er how it might be addressed using a range of interventions</w:t>
            </w:r>
          </w:p>
        </w:tc>
      </w:tr>
      <w:tr w:rsidR="004E3064" w:rsidTr="000F7CB5">
        <w:tc>
          <w:tcPr>
            <w:tcW w:w="1373" w:type="dxa"/>
          </w:tcPr>
          <w:p w:rsidR="004E3064" w:rsidRDefault="004E3064" w:rsidP="000F7CB5">
            <w:pPr>
              <w:jc w:val="both"/>
            </w:pPr>
            <w:r>
              <w:t>Category C</w:t>
            </w:r>
          </w:p>
        </w:tc>
        <w:tc>
          <w:tcPr>
            <w:tcW w:w="7149" w:type="dxa"/>
          </w:tcPr>
          <w:p w:rsidR="004E3064" w:rsidRDefault="007B476C" w:rsidP="000F7CB5">
            <w:pPr>
              <w:jc w:val="both"/>
            </w:pPr>
            <w:r>
              <w:t>Use reactive interventions only</w:t>
            </w:r>
          </w:p>
        </w:tc>
      </w:tr>
    </w:tbl>
    <w:p w:rsidR="00BF04B6" w:rsidRDefault="00BF04B6">
      <w:pPr>
        <w:ind w:left="720"/>
        <w:jc w:val="both"/>
      </w:pPr>
    </w:p>
    <w:p w:rsidR="007B476C" w:rsidRDefault="00BF04B6">
      <w:pPr>
        <w:ind w:left="720"/>
        <w:jc w:val="both"/>
      </w:pPr>
      <w:r>
        <w:t>3.2.5</w:t>
      </w:r>
      <w:r>
        <w:tab/>
      </w:r>
      <w:r w:rsidR="007B476C">
        <w:t>The LAC states that; ‘It is important that Las are able to justify any inspections they undertake and to confirm to the general Hampton principle of; “no inspection should take place without a reason”.</w:t>
      </w:r>
      <w:r w:rsidR="00E96E6A">
        <w:t xml:space="preserve"> </w:t>
      </w:r>
      <w:r w:rsidR="007B476C">
        <w:t>Authorities are now required to consider the full range of interventions at their disposal for managing health &amp; safety risks in their community, these are:</w:t>
      </w:r>
    </w:p>
    <w:p w:rsidR="00E96E6A" w:rsidRDefault="00E96E6A">
      <w:pPr>
        <w:ind w:left="720"/>
        <w:jc w:val="both"/>
      </w:pPr>
    </w:p>
    <w:p w:rsidR="007B476C" w:rsidRDefault="00E96E6A">
      <w:pPr>
        <w:ind w:left="720"/>
        <w:jc w:val="both"/>
      </w:pPr>
      <w:r>
        <w:t>Proactive interventions</w:t>
      </w:r>
    </w:p>
    <w:p w:rsidR="007B476C" w:rsidRDefault="00E96E6A" w:rsidP="00E96E6A">
      <w:pPr>
        <w:numPr>
          <w:ilvl w:val="0"/>
          <w:numId w:val="39"/>
        </w:numPr>
        <w:jc w:val="both"/>
      </w:pPr>
      <w:r>
        <w:t>Partnership working</w:t>
      </w:r>
    </w:p>
    <w:p w:rsidR="00E96E6A" w:rsidRDefault="00E96E6A" w:rsidP="00E96E6A">
      <w:pPr>
        <w:numPr>
          <w:ilvl w:val="0"/>
          <w:numId w:val="39"/>
        </w:numPr>
        <w:jc w:val="both"/>
      </w:pPr>
      <w:r>
        <w:t>Motivating senior managers</w:t>
      </w:r>
    </w:p>
    <w:p w:rsidR="00E96E6A" w:rsidRDefault="00E96E6A" w:rsidP="00E96E6A">
      <w:pPr>
        <w:numPr>
          <w:ilvl w:val="0"/>
          <w:numId w:val="39"/>
        </w:numPr>
        <w:jc w:val="both"/>
      </w:pPr>
      <w:r>
        <w:t>Supply chain</w:t>
      </w:r>
    </w:p>
    <w:p w:rsidR="00E96E6A" w:rsidRDefault="00E96E6A" w:rsidP="00E96E6A">
      <w:pPr>
        <w:numPr>
          <w:ilvl w:val="0"/>
          <w:numId w:val="39"/>
        </w:numPr>
        <w:jc w:val="both"/>
      </w:pPr>
      <w:r>
        <w:t>Design and supply</w:t>
      </w:r>
    </w:p>
    <w:p w:rsidR="00E96E6A" w:rsidRDefault="00E96E6A" w:rsidP="00E96E6A">
      <w:pPr>
        <w:numPr>
          <w:ilvl w:val="0"/>
          <w:numId w:val="39"/>
        </w:numPr>
        <w:jc w:val="both"/>
      </w:pPr>
      <w:r>
        <w:t>Sector and industry wide initiatives</w:t>
      </w:r>
    </w:p>
    <w:p w:rsidR="00E96E6A" w:rsidRDefault="00E96E6A" w:rsidP="00E96E6A">
      <w:pPr>
        <w:numPr>
          <w:ilvl w:val="0"/>
          <w:numId w:val="39"/>
        </w:numPr>
        <w:jc w:val="both"/>
      </w:pPr>
      <w:r>
        <w:t>Working with those at risk</w:t>
      </w:r>
    </w:p>
    <w:p w:rsidR="00E96E6A" w:rsidRDefault="00E96E6A" w:rsidP="00E96E6A">
      <w:pPr>
        <w:numPr>
          <w:ilvl w:val="0"/>
          <w:numId w:val="39"/>
        </w:numPr>
        <w:jc w:val="both"/>
      </w:pPr>
      <w:r>
        <w:t>Education and awareness</w:t>
      </w:r>
    </w:p>
    <w:p w:rsidR="00E96E6A" w:rsidRDefault="00E96E6A" w:rsidP="00E96E6A">
      <w:pPr>
        <w:numPr>
          <w:ilvl w:val="0"/>
          <w:numId w:val="39"/>
        </w:numPr>
        <w:jc w:val="both"/>
      </w:pPr>
      <w:r>
        <w:t>Inspection (restricted to category A premises</w:t>
      </w:r>
      <w:r w:rsidR="00380537">
        <w:t xml:space="preserve"> and poor performers</w:t>
      </w:r>
      <w:r>
        <w:t xml:space="preserve"> only)</w:t>
      </w:r>
    </w:p>
    <w:p w:rsidR="00E96E6A" w:rsidRDefault="00E96E6A" w:rsidP="00E96E6A">
      <w:pPr>
        <w:numPr>
          <w:ilvl w:val="0"/>
          <w:numId w:val="39"/>
        </w:numPr>
        <w:jc w:val="both"/>
      </w:pPr>
      <w:r>
        <w:t>Intermediaries</w:t>
      </w:r>
    </w:p>
    <w:p w:rsidR="00E96E6A" w:rsidRDefault="00E96E6A" w:rsidP="00E96E6A">
      <w:pPr>
        <w:numPr>
          <w:ilvl w:val="0"/>
          <w:numId w:val="39"/>
        </w:numPr>
        <w:jc w:val="both"/>
      </w:pPr>
      <w:r>
        <w:t>Best Practice</w:t>
      </w:r>
    </w:p>
    <w:p w:rsidR="00E96E6A" w:rsidRDefault="00E96E6A" w:rsidP="00E96E6A">
      <w:pPr>
        <w:numPr>
          <w:ilvl w:val="0"/>
          <w:numId w:val="39"/>
        </w:numPr>
        <w:jc w:val="both"/>
      </w:pPr>
      <w:r>
        <w:t>Recognising good performance</w:t>
      </w:r>
    </w:p>
    <w:p w:rsidR="00E96E6A" w:rsidRDefault="00E96E6A">
      <w:pPr>
        <w:ind w:left="720"/>
        <w:jc w:val="both"/>
      </w:pPr>
    </w:p>
    <w:p w:rsidR="00E96E6A" w:rsidRDefault="00E96E6A">
      <w:pPr>
        <w:ind w:left="720"/>
        <w:jc w:val="both"/>
      </w:pPr>
      <w:r>
        <w:t>Reactive interventions</w:t>
      </w:r>
    </w:p>
    <w:p w:rsidR="00E96E6A" w:rsidRDefault="00E96E6A" w:rsidP="00E96E6A">
      <w:pPr>
        <w:numPr>
          <w:ilvl w:val="0"/>
          <w:numId w:val="40"/>
        </w:numPr>
        <w:jc w:val="both"/>
      </w:pPr>
      <w:r>
        <w:t>Incident and ill-health investigation</w:t>
      </w:r>
    </w:p>
    <w:p w:rsidR="00E96E6A" w:rsidRDefault="00E96E6A" w:rsidP="00E96E6A">
      <w:pPr>
        <w:numPr>
          <w:ilvl w:val="0"/>
          <w:numId w:val="40"/>
        </w:numPr>
        <w:jc w:val="both"/>
      </w:pPr>
      <w:r>
        <w:t>Dealing with issues of concern</w:t>
      </w:r>
    </w:p>
    <w:p w:rsidR="00342C14" w:rsidRDefault="00342C14" w:rsidP="00342C14">
      <w:pPr>
        <w:jc w:val="both"/>
      </w:pPr>
    </w:p>
    <w:p w:rsidR="00895C0A" w:rsidRPr="000C68E8" w:rsidRDefault="00895C0A" w:rsidP="00BF04B6">
      <w:pPr>
        <w:numPr>
          <w:ilvl w:val="2"/>
          <w:numId w:val="41"/>
        </w:numPr>
        <w:jc w:val="both"/>
      </w:pPr>
      <w:r w:rsidRPr="000C68E8">
        <w:t>The number of businesses owned by ethnic minorities whose first language is not English has no si</w:t>
      </w:r>
      <w:r w:rsidR="000C68E8">
        <w:t>gnificant impact on the service.</w:t>
      </w:r>
    </w:p>
    <w:p w:rsidR="00895C0A" w:rsidRDefault="00895C0A">
      <w:pPr>
        <w:ind w:left="720"/>
        <w:jc w:val="both"/>
      </w:pPr>
    </w:p>
    <w:p w:rsidR="00895C0A" w:rsidRDefault="00467C8B">
      <w:pPr>
        <w:jc w:val="both"/>
      </w:pPr>
      <w:r>
        <w:rPr>
          <w:bCs/>
        </w:rPr>
        <w:t>3.3</w:t>
      </w:r>
      <w:r w:rsidR="00895C0A">
        <w:rPr>
          <w:bCs/>
        </w:rPr>
        <w:tab/>
      </w:r>
      <w:r w:rsidR="00895C0A">
        <w:rPr>
          <w:b/>
        </w:rPr>
        <w:t>Enforcement Policy</w:t>
      </w:r>
    </w:p>
    <w:p w:rsidR="00895C0A" w:rsidRDefault="00895C0A">
      <w:pPr>
        <w:jc w:val="both"/>
      </w:pPr>
    </w:p>
    <w:p w:rsidR="00B80417" w:rsidRPr="00656B9B" w:rsidRDefault="00B80417" w:rsidP="00B80417">
      <w:pPr>
        <w:ind w:left="720" w:hanging="720"/>
        <w:jc w:val="both"/>
      </w:pPr>
      <w:r w:rsidRPr="00BE7E69">
        <w:rPr>
          <w:b/>
          <w:i/>
        </w:rPr>
        <w:tab/>
      </w:r>
      <w:r w:rsidRPr="00656B9B">
        <w:t xml:space="preserve">The </w:t>
      </w:r>
      <w:r>
        <w:t>Regulators Compliance Code</w:t>
      </w:r>
      <w:r w:rsidR="00320553">
        <w:t xml:space="preserve"> produced by the Department for Business Enterprise &amp; Regulatory Reform</w:t>
      </w:r>
      <w:r>
        <w:t xml:space="preserve"> came into force on 6</w:t>
      </w:r>
      <w:r w:rsidRPr="00A44A11">
        <w:rPr>
          <w:vertAlign w:val="superscript"/>
        </w:rPr>
        <w:t>th</w:t>
      </w:r>
      <w:r>
        <w:t xml:space="preserve"> April 2008.</w:t>
      </w:r>
      <w:r w:rsidR="00320553">
        <w:t xml:space="preserve"> This provides a Statutory Code of Practice for Regulators.</w:t>
      </w:r>
      <w:r>
        <w:t xml:space="preserve"> O</w:t>
      </w:r>
      <w:r w:rsidR="00FB0F3E">
        <w:t>ffic</w:t>
      </w:r>
      <w:r w:rsidR="00320553">
        <w:t>ers within the</w:t>
      </w:r>
      <w:r w:rsidR="00B43158">
        <w:t xml:space="preserve"> Environmental Health Safety</w:t>
      </w:r>
      <w:r w:rsidR="00320553">
        <w:t xml:space="preserve"> </w:t>
      </w:r>
      <w:r w:rsidR="00890122">
        <w:t>Team</w:t>
      </w:r>
      <w:r w:rsidRPr="00656B9B">
        <w:t xml:space="preserve"> take into account the principles of good enfo</w:t>
      </w:r>
      <w:r>
        <w:t>rcement set out in the Code</w:t>
      </w:r>
      <w:r w:rsidRPr="00656B9B">
        <w:t>.</w:t>
      </w:r>
      <w:r w:rsidR="00B43158">
        <w:t xml:space="preserve"> The Compliance Code is currently under review with a new Code expected to be published in 2013.</w:t>
      </w:r>
    </w:p>
    <w:p w:rsidR="00B80417" w:rsidRPr="00656B9B" w:rsidRDefault="00B80417" w:rsidP="00B80417">
      <w:pPr>
        <w:ind w:left="720" w:hanging="720"/>
        <w:jc w:val="both"/>
      </w:pPr>
    </w:p>
    <w:p w:rsidR="00B80417" w:rsidRDefault="00B80417" w:rsidP="00B80417">
      <w:pPr>
        <w:ind w:left="720" w:hanging="720"/>
        <w:jc w:val="both"/>
      </w:pPr>
      <w:r w:rsidRPr="00656B9B">
        <w:tab/>
        <w:t>An enforcement policy has been produced and approved b</w:t>
      </w:r>
      <w:r>
        <w:t>y Members.</w:t>
      </w:r>
      <w:r w:rsidR="00FB0F3E">
        <w:t xml:space="preserve"> This policy covers all environmental health regulatory functions, including the Health &amp; Safety Enforcement Service.</w:t>
      </w:r>
    </w:p>
    <w:p w:rsidR="00FB0F3E" w:rsidRDefault="00FB0F3E" w:rsidP="00B80417">
      <w:pPr>
        <w:ind w:left="720" w:hanging="720"/>
        <w:jc w:val="both"/>
      </w:pPr>
    </w:p>
    <w:p w:rsidR="00FB0F3E" w:rsidRDefault="00FB0F3E" w:rsidP="002D12BE">
      <w:pPr>
        <w:ind w:left="720"/>
        <w:jc w:val="both"/>
      </w:pPr>
      <w:r>
        <w:t>The current policy</w:t>
      </w:r>
      <w:r w:rsidR="002D12BE">
        <w:t xml:space="preserve"> includes H</w:t>
      </w:r>
      <w:r w:rsidR="00311997">
        <w:t xml:space="preserve">ealth and </w:t>
      </w:r>
      <w:r w:rsidR="002D12BE">
        <w:t>S</w:t>
      </w:r>
      <w:r w:rsidR="00311997">
        <w:t xml:space="preserve">afety </w:t>
      </w:r>
      <w:r w:rsidR="002D12BE">
        <w:t>C</w:t>
      </w:r>
      <w:r w:rsidR="00311997">
        <w:t>ommission (HSC)</w:t>
      </w:r>
      <w:r w:rsidR="002D12BE">
        <w:t xml:space="preserve"> requirements and is in line with the Enforcement Concordat Principles of:</w:t>
      </w:r>
    </w:p>
    <w:p w:rsidR="002D12BE" w:rsidRDefault="002D12BE" w:rsidP="00B80417">
      <w:pPr>
        <w:ind w:left="720" w:hanging="720"/>
        <w:jc w:val="both"/>
      </w:pPr>
    </w:p>
    <w:p w:rsidR="002D12BE" w:rsidRDefault="002D12BE" w:rsidP="002D12BE">
      <w:pPr>
        <w:numPr>
          <w:ilvl w:val="0"/>
          <w:numId w:val="28"/>
        </w:numPr>
        <w:jc w:val="both"/>
      </w:pPr>
      <w:r>
        <w:t>Setting out standards for the level of service and performance</w:t>
      </w:r>
    </w:p>
    <w:p w:rsidR="002D12BE" w:rsidRDefault="002D12BE" w:rsidP="002D12BE">
      <w:pPr>
        <w:numPr>
          <w:ilvl w:val="0"/>
          <w:numId w:val="28"/>
        </w:numPr>
        <w:jc w:val="both"/>
      </w:pPr>
      <w:r>
        <w:t>Openness in providing clear information about the service provided</w:t>
      </w:r>
    </w:p>
    <w:p w:rsidR="002D12BE" w:rsidRDefault="002D12BE" w:rsidP="002D12BE">
      <w:pPr>
        <w:numPr>
          <w:ilvl w:val="0"/>
          <w:numId w:val="28"/>
        </w:numPr>
        <w:jc w:val="both"/>
      </w:pPr>
      <w:r>
        <w:t>Helpfulness</w:t>
      </w:r>
    </w:p>
    <w:p w:rsidR="002D12BE" w:rsidRDefault="002D12BE" w:rsidP="002D12BE">
      <w:pPr>
        <w:numPr>
          <w:ilvl w:val="0"/>
          <w:numId w:val="28"/>
        </w:numPr>
        <w:jc w:val="both"/>
      </w:pPr>
      <w:r>
        <w:t>Dealing effectively with complaints</w:t>
      </w:r>
    </w:p>
    <w:p w:rsidR="002D12BE" w:rsidRDefault="002D12BE" w:rsidP="002D12BE">
      <w:pPr>
        <w:numPr>
          <w:ilvl w:val="0"/>
          <w:numId w:val="28"/>
        </w:numPr>
        <w:jc w:val="both"/>
      </w:pPr>
      <w:r>
        <w:t>Proportionality</w:t>
      </w:r>
    </w:p>
    <w:p w:rsidR="002D12BE" w:rsidRPr="00656B9B" w:rsidRDefault="002D12BE" w:rsidP="002D12BE">
      <w:pPr>
        <w:numPr>
          <w:ilvl w:val="0"/>
          <w:numId w:val="28"/>
        </w:numPr>
        <w:jc w:val="both"/>
      </w:pPr>
      <w:r>
        <w:t>Consistency</w:t>
      </w:r>
    </w:p>
    <w:p w:rsidR="00895C0A" w:rsidRDefault="00895C0A">
      <w:pPr>
        <w:ind w:left="720"/>
        <w:jc w:val="both"/>
      </w:pPr>
    </w:p>
    <w:p w:rsidR="002D12BE" w:rsidRDefault="007D4F31">
      <w:pPr>
        <w:ind w:left="720"/>
        <w:jc w:val="both"/>
      </w:pPr>
      <w:r>
        <w:t xml:space="preserve">Through the Environmental Health Services work the Council will contribute to the principles of the HSC document “A strategy for workplace health &amp; safety in </w:t>
      </w:r>
      <w:smartTag w:uri="urn:schemas-microsoft-com:office:smarttags" w:element="country-region">
        <w:smartTag w:uri="urn:schemas-microsoft-com:office:smarttags" w:element="place">
          <w:r>
            <w:t>Great Britain</w:t>
          </w:r>
        </w:smartTag>
      </w:smartTag>
      <w:r>
        <w:t xml:space="preserve"> to 2010 and beyond”. This document has four key elements:</w:t>
      </w:r>
    </w:p>
    <w:p w:rsidR="007D4F31" w:rsidRDefault="007D4F31">
      <w:pPr>
        <w:ind w:left="720"/>
        <w:jc w:val="both"/>
      </w:pPr>
    </w:p>
    <w:p w:rsidR="007D4F31" w:rsidRDefault="007D4F31" w:rsidP="007D4F31">
      <w:pPr>
        <w:numPr>
          <w:ilvl w:val="0"/>
          <w:numId w:val="29"/>
        </w:numPr>
        <w:jc w:val="both"/>
      </w:pPr>
      <w:r>
        <w:t>Developing closer partnerships</w:t>
      </w:r>
    </w:p>
    <w:p w:rsidR="007D4F31" w:rsidRDefault="007D4F31" w:rsidP="007D4F31">
      <w:pPr>
        <w:numPr>
          <w:ilvl w:val="0"/>
          <w:numId w:val="29"/>
        </w:numPr>
        <w:jc w:val="both"/>
      </w:pPr>
      <w:r>
        <w:t>Helping people to benefit from effective health &amp; safety management and a sensible health &amp; safety culture</w:t>
      </w:r>
    </w:p>
    <w:p w:rsidR="007D4F31" w:rsidRDefault="007D4F31" w:rsidP="007D4F31">
      <w:pPr>
        <w:numPr>
          <w:ilvl w:val="0"/>
          <w:numId w:val="29"/>
        </w:numPr>
        <w:jc w:val="both"/>
      </w:pPr>
      <w:r>
        <w:t>Focussing on enforcing authorities’ core business and the right interventions where we are best placed to reduce workplace injury and ill health</w:t>
      </w:r>
    </w:p>
    <w:p w:rsidR="007D4F31" w:rsidRDefault="007D4F31" w:rsidP="007D4F31">
      <w:pPr>
        <w:numPr>
          <w:ilvl w:val="0"/>
          <w:numId w:val="29"/>
        </w:numPr>
        <w:jc w:val="both"/>
      </w:pPr>
      <w:r>
        <w:t>Communicating the vision</w:t>
      </w:r>
    </w:p>
    <w:p w:rsidR="003F79BB" w:rsidRDefault="003F79BB" w:rsidP="003F79BB">
      <w:pPr>
        <w:jc w:val="both"/>
      </w:pPr>
    </w:p>
    <w:p w:rsidR="00895C0A" w:rsidRDefault="00895C0A">
      <w:pPr>
        <w:jc w:val="both"/>
      </w:pPr>
      <w:r>
        <w:rPr>
          <w:bCs/>
        </w:rPr>
        <w:t>4.</w:t>
      </w:r>
      <w:r>
        <w:rPr>
          <w:bCs/>
        </w:rPr>
        <w:tab/>
      </w:r>
      <w:r>
        <w:rPr>
          <w:b/>
        </w:rPr>
        <w:t>SERVICE DELIVERY 20</w:t>
      </w:r>
      <w:r w:rsidR="00591181">
        <w:rPr>
          <w:b/>
        </w:rPr>
        <w:t>1</w:t>
      </w:r>
      <w:r w:rsidR="00B43158">
        <w:rPr>
          <w:b/>
        </w:rPr>
        <w:t>3</w:t>
      </w:r>
      <w:r w:rsidR="00890122">
        <w:rPr>
          <w:b/>
        </w:rPr>
        <w:t>/201</w:t>
      </w:r>
      <w:r w:rsidR="00B43158">
        <w:rPr>
          <w:b/>
        </w:rPr>
        <w:t>4</w:t>
      </w:r>
    </w:p>
    <w:p w:rsidR="00895C0A" w:rsidRDefault="00895C0A" w:rsidP="003F79BB">
      <w:pPr>
        <w:jc w:val="both"/>
      </w:pPr>
    </w:p>
    <w:p w:rsidR="00BF04B6" w:rsidRDefault="00BF04B6" w:rsidP="003F79BB">
      <w:pPr>
        <w:jc w:val="both"/>
      </w:pPr>
      <w:r>
        <w:tab/>
        <w:t xml:space="preserve">As a consequence of the new national guidance explained at paragraph 3.2.4 this </w:t>
      </w:r>
      <w:r>
        <w:tab/>
        <w:t xml:space="preserve">authority intends carrying out a range of interventions within premises where the </w:t>
      </w:r>
      <w:r>
        <w:tab/>
        <w:t>greatest health and safety risk within the district has been identified.</w:t>
      </w:r>
    </w:p>
    <w:p w:rsidR="00BF04B6" w:rsidRDefault="00BF04B6" w:rsidP="003F79BB">
      <w:pPr>
        <w:jc w:val="both"/>
      </w:pPr>
    </w:p>
    <w:p w:rsidR="00895C0A" w:rsidRDefault="00895C0A">
      <w:pPr>
        <w:jc w:val="both"/>
      </w:pPr>
      <w:r>
        <w:rPr>
          <w:bCs/>
        </w:rPr>
        <w:t>4.1.1</w:t>
      </w:r>
      <w:r>
        <w:rPr>
          <w:bCs/>
        </w:rPr>
        <w:tab/>
      </w:r>
      <w:r>
        <w:rPr>
          <w:b/>
        </w:rPr>
        <w:t>Progra</w:t>
      </w:r>
      <w:r w:rsidR="00AD0F86">
        <w:rPr>
          <w:b/>
        </w:rPr>
        <w:t>mmed Visits by</w:t>
      </w:r>
      <w:r w:rsidR="00B43158">
        <w:rPr>
          <w:b/>
        </w:rPr>
        <w:t xml:space="preserve"> Environmental Health Safety</w:t>
      </w:r>
      <w:r>
        <w:rPr>
          <w:b/>
        </w:rPr>
        <w:t xml:space="preserve"> Team</w:t>
      </w:r>
    </w:p>
    <w:p w:rsidR="00895C0A" w:rsidRDefault="00895C0A">
      <w:pPr>
        <w:ind w:left="720"/>
        <w:jc w:val="both"/>
      </w:pPr>
    </w:p>
    <w:p w:rsidR="009976F7" w:rsidRDefault="00B43158" w:rsidP="009976F7">
      <w:pPr>
        <w:ind w:firstLine="720"/>
        <w:jc w:val="both"/>
        <w:rPr>
          <w:b/>
        </w:rPr>
      </w:pPr>
      <w:r>
        <w:rPr>
          <w:b/>
        </w:rPr>
        <w:t>Proactive</w:t>
      </w:r>
      <w:r w:rsidR="003F79BB">
        <w:rPr>
          <w:b/>
        </w:rPr>
        <w:t xml:space="preserve"> </w:t>
      </w:r>
      <w:r w:rsidR="009976F7" w:rsidRPr="000903C1">
        <w:rPr>
          <w:b/>
        </w:rPr>
        <w:t>Inspections</w:t>
      </w:r>
    </w:p>
    <w:p w:rsidR="009976F7" w:rsidRPr="000903C1" w:rsidRDefault="009976F7" w:rsidP="009976F7">
      <w:pPr>
        <w:ind w:left="720"/>
        <w:jc w:val="both"/>
        <w:rPr>
          <w:b/>
        </w:rPr>
      </w:pPr>
    </w:p>
    <w:p w:rsidR="004B6CFF" w:rsidRPr="004B6CFF" w:rsidRDefault="004B6CFF" w:rsidP="009976F7">
      <w:pPr>
        <w:ind w:left="720"/>
        <w:jc w:val="both"/>
      </w:pPr>
      <w:r>
        <w:t xml:space="preserve">As explained at paragraph 3.2.4 </w:t>
      </w:r>
      <w:r w:rsidRPr="004B6CFF">
        <w:t>only pr</w:t>
      </w:r>
      <w:r>
        <w:t>emises within risk category A</w:t>
      </w:r>
      <w:r w:rsidR="00380537">
        <w:t xml:space="preserve"> and those considered to be a ‘poor performer’</w:t>
      </w:r>
      <w:r>
        <w:t xml:space="preserve"> a</w:t>
      </w:r>
      <w:r w:rsidRPr="004B6CFF">
        <w:t>re suitable for an inspection.</w:t>
      </w:r>
    </w:p>
    <w:p w:rsidR="004B6CFF" w:rsidRPr="004B6CFF" w:rsidRDefault="004B6CFF" w:rsidP="009976F7">
      <w:pPr>
        <w:ind w:left="720"/>
        <w:jc w:val="both"/>
      </w:pPr>
    </w:p>
    <w:p w:rsidR="009976F7" w:rsidRPr="004B6CFF" w:rsidRDefault="009976F7" w:rsidP="009976F7">
      <w:pPr>
        <w:ind w:left="720"/>
        <w:jc w:val="both"/>
      </w:pPr>
      <w:r w:rsidRPr="004B6CFF">
        <w:t>The following table details the full inspection programme:</w:t>
      </w:r>
    </w:p>
    <w:p w:rsidR="009976F7" w:rsidRPr="004B6CFF" w:rsidRDefault="009976F7" w:rsidP="009976F7">
      <w:pPr>
        <w:ind w:left="720"/>
        <w:jc w:val="both"/>
      </w:pPr>
    </w:p>
    <w:tbl>
      <w:tblPr>
        <w:tblW w:w="48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701"/>
        <w:gridCol w:w="1843"/>
      </w:tblGrid>
      <w:tr w:rsidR="0014083E" w:rsidRPr="004B6CFF" w:rsidTr="0014083E">
        <w:tc>
          <w:tcPr>
            <w:tcW w:w="1276" w:type="dxa"/>
          </w:tcPr>
          <w:p w:rsidR="0014083E" w:rsidRPr="004B6CFF" w:rsidRDefault="0014083E" w:rsidP="003F265C">
            <w:r w:rsidRPr="004B6CFF">
              <w:t>Risk</w:t>
            </w:r>
          </w:p>
          <w:p w:rsidR="0014083E" w:rsidRPr="004B6CFF" w:rsidRDefault="0014083E" w:rsidP="003F265C">
            <w:r w:rsidRPr="004B6CFF">
              <w:t>Category</w:t>
            </w:r>
          </w:p>
        </w:tc>
        <w:tc>
          <w:tcPr>
            <w:tcW w:w="1701" w:type="dxa"/>
          </w:tcPr>
          <w:p w:rsidR="0014083E" w:rsidRPr="004B6CFF" w:rsidRDefault="0014083E" w:rsidP="003F265C">
            <w:r w:rsidRPr="004B6CFF">
              <w:t>intervention</w:t>
            </w:r>
          </w:p>
        </w:tc>
        <w:tc>
          <w:tcPr>
            <w:tcW w:w="1843" w:type="dxa"/>
          </w:tcPr>
          <w:p w:rsidR="0014083E" w:rsidRPr="004B6CFF" w:rsidRDefault="00380537" w:rsidP="003F265C">
            <w:r>
              <w:t>20</w:t>
            </w:r>
            <w:r w:rsidR="0014083E" w:rsidRPr="004B6CFF">
              <w:t>13</w:t>
            </w:r>
            <w:r>
              <w:t>/14</w:t>
            </w:r>
          </w:p>
          <w:p w:rsidR="0014083E" w:rsidRPr="004B6CFF" w:rsidRDefault="0014083E" w:rsidP="003F265C">
            <w:r w:rsidRPr="004B6CFF">
              <w:t>Due inspections</w:t>
            </w:r>
          </w:p>
        </w:tc>
      </w:tr>
      <w:tr w:rsidR="0014083E" w:rsidTr="0014083E">
        <w:tc>
          <w:tcPr>
            <w:tcW w:w="1276" w:type="dxa"/>
          </w:tcPr>
          <w:p w:rsidR="0014083E" w:rsidRPr="004B6CFF" w:rsidRDefault="0014083E" w:rsidP="003F265C">
            <w:r w:rsidRPr="004B6CFF">
              <w:t>A (High)</w:t>
            </w:r>
          </w:p>
        </w:tc>
        <w:tc>
          <w:tcPr>
            <w:tcW w:w="1701" w:type="dxa"/>
          </w:tcPr>
          <w:p w:rsidR="0014083E" w:rsidRPr="004B6CFF" w:rsidRDefault="0014083E" w:rsidP="003F265C">
            <w:r w:rsidRPr="004B6CFF">
              <w:t>Full inspection</w:t>
            </w:r>
          </w:p>
        </w:tc>
        <w:tc>
          <w:tcPr>
            <w:tcW w:w="1843" w:type="dxa"/>
          </w:tcPr>
          <w:p w:rsidR="0014083E" w:rsidRPr="004B6CFF" w:rsidRDefault="002370B7" w:rsidP="003F265C">
            <w:r>
              <w:t>9</w:t>
            </w:r>
          </w:p>
        </w:tc>
      </w:tr>
      <w:tr w:rsidR="00380537" w:rsidTr="0014083E">
        <w:tc>
          <w:tcPr>
            <w:tcW w:w="1276" w:type="dxa"/>
          </w:tcPr>
          <w:p w:rsidR="00380537" w:rsidRPr="004B6CFF" w:rsidRDefault="00380537" w:rsidP="003F265C">
            <w:r>
              <w:lastRenderedPageBreak/>
              <w:t>Poor Performer</w:t>
            </w:r>
          </w:p>
        </w:tc>
        <w:tc>
          <w:tcPr>
            <w:tcW w:w="1701" w:type="dxa"/>
          </w:tcPr>
          <w:p w:rsidR="00380537" w:rsidRPr="004B6CFF" w:rsidRDefault="00380537" w:rsidP="003F265C">
            <w:r>
              <w:t>Inspection</w:t>
            </w:r>
          </w:p>
        </w:tc>
        <w:tc>
          <w:tcPr>
            <w:tcW w:w="1843" w:type="dxa"/>
          </w:tcPr>
          <w:p w:rsidR="00380537" w:rsidRDefault="00380537" w:rsidP="003F265C">
            <w:r>
              <w:t>10</w:t>
            </w:r>
          </w:p>
        </w:tc>
      </w:tr>
    </w:tbl>
    <w:p w:rsidR="009976F7" w:rsidRPr="00A3317A" w:rsidRDefault="009976F7" w:rsidP="00890122">
      <w:pPr>
        <w:jc w:val="both"/>
      </w:pPr>
    </w:p>
    <w:p w:rsidR="009976F7" w:rsidRDefault="009976F7" w:rsidP="009976F7">
      <w:pPr>
        <w:ind w:left="720"/>
        <w:jc w:val="both"/>
      </w:pPr>
      <w:r>
        <w:t>Officers will also target any matters of imminent concern that appear to them in the course of a visit.</w:t>
      </w:r>
    </w:p>
    <w:p w:rsidR="003F79BB" w:rsidRDefault="003F79BB" w:rsidP="00552E0C">
      <w:pPr>
        <w:jc w:val="both"/>
      </w:pPr>
    </w:p>
    <w:p w:rsidR="000903C1" w:rsidRPr="00183263" w:rsidRDefault="00467C8B" w:rsidP="00467C8B">
      <w:pPr>
        <w:jc w:val="both"/>
      </w:pPr>
      <w:r w:rsidRPr="00183263">
        <w:t>4.1.2</w:t>
      </w:r>
      <w:r w:rsidRPr="00183263">
        <w:rPr>
          <w:b/>
        </w:rPr>
        <w:tab/>
      </w:r>
      <w:r w:rsidR="00C03E3B" w:rsidRPr="00183263">
        <w:rPr>
          <w:b/>
        </w:rPr>
        <w:t xml:space="preserve">National, Regional and Local Priority </w:t>
      </w:r>
      <w:r w:rsidR="00AB0F79" w:rsidRPr="00183263">
        <w:rPr>
          <w:b/>
        </w:rPr>
        <w:t xml:space="preserve">Intervention </w:t>
      </w:r>
      <w:r w:rsidR="0071183C">
        <w:rPr>
          <w:b/>
        </w:rPr>
        <w:t>Programme</w:t>
      </w:r>
      <w:r w:rsidR="00895C0A" w:rsidRPr="00183263">
        <w:rPr>
          <w:b/>
        </w:rPr>
        <w:tab/>
      </w:r>
    </w:p>
    <w:p w:rsidR="000903C1" w:rsidRPr="00C4361A" w:rsidRDefault="000903C1">
      <w:pPr>
        <w:ind w:left="720" w:hanging="720"/>
        <w:jc w:val="both"/>
        <w:rPr>
          <w:highlight w:val="yellow"/>
        </w:rPr>
      </w:pPr>
    </w:p>
    <w:p w:rsidR="00BF04B6" w:rsidRPr="00183263" w:rsidRDefault="00183263" w:rsidP="00AB0F79">
      <w:pPr>
        <w:ind w:firstLine="720"/>
        <w:jc w:val="both"/>
        <w:rPr>
          <w:b/>
        </w:rPr>
      </w:pPr>
      <w:r w:rsidRPr="00183263">
        <w:rPr>
          <w:b/>
        </w:rPr>
        <w:t xml:space="preserve">A topic based intervention programme has devised using both national </w:t>
      </w:r>
      <w:r>
        <w:rPr>
          <w:b/>
        </w:rPr>
        <w:tab/>
      </w:r>
      <w:r w:rsidRPr="00183263">
        <w:rPr>
          <w:b/>
        </w:rPr>
        <w:t>planning priority information and local information</w:t>
      </w:r>
      <w:r>
        <w:rPr>
          <w:b/>
        </w:rPr>
        <w:t xml:space="preserve">. The following initiatives </w:t>
      </w:r>
      <w:r>
        <w:rPr>
          <w:b/>
        </w:rPr>
        <w:tab/>
        <w:t>will be delivered:</w:t>
      </w:r>
    </w:p>
    <w:p w:rsidR="00B2194B" w:rsidRDefault="00B2194B" w:rsidP="00B2194B">
      <w:pPr>
        <w:ind w:firstLine="720"/>
        <w:jc w:val="both"/>
        <w:rPr>
          <w:b/>
        </w:rPr>
      </w:pPr>
    </w:p>
    <w:p w:rsidR="00B2194B" w:rsidRPr="0071183C" w:rsidRDefault="00183263" w:rsidP="00B2194B">
      <w:pPr>
        <w:ind w:firstLine="720"/>
        <w:jc w:val="both"/>
        <w:rPr>
          <w:b/>
        </w:rPr>
      </w:pPr>
      <w:r w:rsidRPr="0071183C">
        <w:rPr>
          <w:b/>
        </w:rPr>
        <w:t xml:space="preserve">Residential Care Home Initiative </w:t>
      </w:r>
    </w:p>
    <w:p w:rsidR="00183263" w:rsidRDefault="00B2194B" w:rsidP="00B2194B">
      <w:pPr>
        <w:ind w:firstLine="720"/>
        <w:jc w:val="both"/>
        <w:rPr>
          <w:rFonts w:cs="Arial"/>
        </w:rPr>
      </w:pPr>
      <w:r>
        <w:t>Aim - To</w:t>
      </w:r>
      <w:r>
        <w:rPr>
          <w:rFonts w:cs="Arial"/>
        </w:rPr>
        <w:t xml:space="preserve"> </w:t>
      </w:r>
      <w:r w:rsidRPr="001D550B">
        <w:rPr>
          <w:rFonts w:cs="Arial"/>
        </w:rPr>
        <w:t xml:space="preserve">raise the awareness of duty holders of key health and safety risks and </w:t>
      </w:r>
      <w:r>
        <w:rPr>
          <w:rFonts w:cs="Arial"/>
        </w:rPr>
        <w:t xml:space="preserve"> </w:t>
      </w:r>
      <w:r>
        <w:rPr>
          <w:rFonts w:cs="Arial"/>
        </w:rPr>
        <w:tab/>
      </w:r>
      <w:r w:rsidRPr="001D550B">
        <w:rPr>
          <w:rFonts w:cs="Arial"/>
        </w:rPr>
        <w:t>precautions af</w:t>
      </w:r>
      <w:r>
        <w:rPr>
          <w:rFonts w:cs="Arial"/>
        </w:rPr>
        <w:t>fecting residents of care homes and</w:t>
      </w:r>
      <w:r>
        <w:rPr>
          <w:b/>
        </w:rPr>
        <w:t xml:space="preserve"> </w:t>
      </w:r>
      <w:r>
        <w:rPr>
          <w:rFonts w:cs="Arial"/>
        </w:rPr>
        <w:t>t</w:t>
      </w:r>
      <w:r w:rsidRPr="001D550B">
        <w:rPr>
          <w:rFonts w:cs="Arial"/>
        </w:rPr>
        <w:t xml:space="preserve">o promote best practice to duty </w:t>
      </w:r>
      <w:r>
        <w:rPr>
          <w:rFonts w:cs="Arial"/>
        </w:rPr>
        <w:tab/>
      </w:r>
      <w:r w:rsidRPr="001D550B">
        <w:rPr>
          <w:rFonts w:cs="Arial"/>
        </w:rPr>
        <w:t>holders</w:t>
      </w:r>
    </w:p>
    <w:p w:rsidR="00B2194B" w:rsidRDefault="00C22924" w:rsidP="00B2194B">
      <w:pPr>
        <w:ind w:left="720"/>
        <w:jc w:val="both"/>
        <w:rPr>
          <w:rFonts w:cs="Arial"/>
        </w:rPr>
      </w:pPr>
      <w:r>
        <w:rPr>
          <w:rFonts w:cs="Arial"/>
        </w:rPr>
        <w:t>Rationale</w:t>
      </w:r>
      <w:r w:rsidR="00B2194B">
        <w:rPr>
          <w:rFonts w:cs="Arial"/>
        </w:rPr>
        <w:t xml:space="preserve"> - The Leicestershire and Rutland Health and Safety Best Practice Group carried out a review of accidents reported throughout the county between 01/01/11 and 31/12/12. Residential care homes, as a business sector, had the highest number of accidents per 100 premises at 80. </w:t>
      </w:r>
    </w:p>
    <w:p w:rsidR="00B2194B" w:rsidRDefault="0071183C" w:rsidP="00B2194B">
      <w:pPr>
        <w:ind w:left="720"/>
        <w:jc w:val="both"/>
        <w:rPr>
          <w:rFonts w:cs="Arial"/>
        </w:rPr>
      </w:pPr>
      <w:r>
        <w:rPr>
          <w:rFonts w:cs="Arial"/>
        </w:rPr>
        <w:t>Scope – Pre-arranged visits will be made to each premises, focussing on the following health and safety risk areas: legionella, falls from windows, falls from bed (bedrails), handling residents, scalding and violence to staff.</w:t>
      </w:r>
    </w:p>
    <w:p w:rsidR="00B2194B" w:rsidRDefault="00B2194B" w:rsidP="00B2194B">
      <w:pPr>
        <w:ind w:left="720"/>
        <w:jc w:val="both"/>
        <w:rPr>
          <w:rFonts w:cs="Arial"/>
        </w:rPr>
      </w:pPr>
    </w:p>
    <w:p w:rsidR="00B2194B" w:rsidRPr="0071183C" w:rsidRDefault="00B2194B" w:rsidP="00B2194B">
      <w:pPr>
        <w:ind w:left="720"/>
        <w:jc w:val="both"/>
        <w:rPr>
          <w:rFonts w:cs="Arial"/>
          <w:b/>
        </w:rPr>
      </w:pPr>
      <w:r w:rsidRPr="0071183C">
        <w:rPr>
          <w:rFonts w:cs="Arial"/>
          <w:b/>
        </w:rPr>
        <w:t>Warehousing and Workplace Transport</w:t>
      </w:r>
    </w:p>
    <w:p w:rsidR="0071183C" w:rsidRDefault="0071183C" w:rsidP="0071183C">
      <w:pPr>
        <w:ind w:firstLine="720"/>
        <w:jc w:val="both"/>
        <w:rPr>
          <w:rFonts w:cs="Arial"/>
        </w:rPr>
      </w:pPr>
      <w:r>
        <w:t>Aim - To</w:t>
      </w:r>
      <w:r>
        <w:rPr>
          <w:rFonts w:cs="Arial"/>
        </w:rPr>
        <w:t xml:space="preserve"> </w:t>
      </w:r>
      <w:r w:rsidRPr="001D550B">
        <w:rPr>
          <w:rFonts w:cs="Arial"/>
        </w:rPr>
        <w:t xml:space="preserve">raise the awareness of duty holders of key health and safety risks and </w:t>
      </w:r>
      <w:r>
        <w:rPr>
          <w:rFonts w:cs="Arial"/>
        </w:rPr>
        <w:t xml:space="preserve"> </w:t>
      </w:r>
      <w:r>
        <w:rPr>
          <w:rFonts w:cs="Arial"/>
        </w:rPr>
        <w:tab/>
      </w:r>
      <w:r w:rsidRPr="001D550B">
        <w:rPr>
          <w:rFonts w:cs="Arial"/>
        </w:rPr>
        <w:t>precautions af</w:t>
      </w:r>
      <w:r>
        <w:rPr>
          <w:rFonts w:cs="Arial"/>
        </w:rPr>
        <w:t>fecting warehouse operations and</w:t>
      </w:r>
      <w:r>
        <w:rPr>
          <w:b/>
        </w:rPr>
        <w:t xml:space="preserve"> </w:t>
      </w:r>
      <w:r>
        <w:rPr>
          <w:rFonts w:cs="Arial"/>
        </w:rPr>
        <w:t>t</w:t>
      </w:r>
      <w:r w:rsidRPr="001D550B">
        <w:rPr>
          <w:rFonts w:cs="Arial"/>
        </w:rPr>
        <w:t xml:space="preserve">o promote best practice to duty </w:t>
      </w:r>
      <w:r>
        <w:rPr>
          <w:rFonts w:cs="Arial"/>
        </w:rPr>
        <w:tab/>
      </w:r>
      <w:r w:rsidRPr="001D550B">
        <w:rPr>
          <w:rFonts w:cs="Arial"/>
        </w:rPr>
        <w:t>holders</w:t>
      </w:r>
    </w:p>
    <w:p w:rsidR="00B2194B" w:rsidRDefault="00B2194B" w:rsidP="00B2194B">
      <w:pPr>
        <w:ind w:left="720"/>
        <w:jc w:val="both"/>
        <w:rPr>
          <w:rFonts w:cs="Arial"/>
        </w:rPr>
      </w:pPr>
    </w:p>
    <w:p w:rsidR="00B2194B" w:rsidRDefault="00C22924" w:rsidP="00B2194B">
      <w:pPr>
        <w:ind w:left="720"/>
        <w:jc w:val="both"/>
        <w:rPr>
          <w:rFonts w:cs="Arial"/>
        </w:rPr>
      </w:pPr>
      <w:r>
        <w:rPr>
          <w:rFonts w:cs="Arial"/>
        </w:rPr>
        <w:t>Rationale</w:t>
      </w:r>
      <w:r w:rsidR="00B2194B">
        <w:rPr>
          <w:rFonts w:cs="Arial"/>
        </w:rPr>
        <w:t xml:space="preserve"> - The Leicestershire and Rutland Health and Safety Best Practice Group carried out a review of accidents reported throughout the county between 01/01/11 and 31/12/12. Warehousing and distribution, as a business sector, had the second highest number of accidents </w:t>
      </w:r>
      <w:r w:rsidR="0071183C">
        <w:rPr>
          <w:rFonts w:cs="Arial"/>
        </w:rPr>
        <w:t>per 100 premises at</w:t>
      </w:r>
      <w:r w:rsidR="00B2194B">
        <w:rPr>
          <w:rFonts w:cs="Arial"/>
        </w:rPr>
        <w:t xml:space="preserve"> </w:t>
      </w:r>
      <w:r w:rsidR="0071183C">
        <w:rPr>
          <w:rFonts w:cs="Arial"/>
        </w:rPr>
        <w:t xml:space="preserve">39. </w:t>
      </w:r>
    </w:p>
    <w:p w:rsidR="00B2194B" w:rsidRPr="0071183C" w:rsidRDefault="0071183C" w:rsidP="00B2194B">
      <w:pPr>
        <w:ind w:firstLine="720"/>
        <w:jc w:val="both"/>
      </w:pPr>
      <w:r w:rsidRPr="0071183C">
        <w:t xml:space="preserve">Scope </w:t>
      </w:r>
      <w:r>
        <w:t>–</w:t>
      </w:r>
      <w:r w:rsidRPr="0071183C">
        <w:t xml:space="preserve"> </w:t>
      </w:r>
      <w:r>
        <w:t>Visits</w:t>
      </w:r>
      <w:r w:rsidR="00AA3E8C">
        <w:t xml:space="preserve"> will be made to each premises with a focus place on </w:t>
      </w:r>
      <w:r>
        <w:t xml:space="preserve">workplace </w:t>
      </w:r>
      <w:r w:rsidR="00AA3E8C">
        <w:tab/>
      </w:r>
      <w:r>
        <w:t>tra</w:t>
      </w:r>
      <w:r w:rsidR="00AA3E8C">
        <w:t xml:space="preserve">nsport issues. Smaller warehousing operations will be the target group for this </w:t>
      </w:r>
      <w:r w:rsidR="00AA3E8C">
        <w:tab/>
        <w:t>initiative.</w:t>
      </w:r>
    </w:p>
    <w:p w:rsidR="00AB0F79" w:rsidRPr="00C4361A" w:rsidRDefault="00AB0F79" w:rsidP="00AB0F79">
      <w:pPr>
        <w:ind w:left="720"/>
        <w:jc w:val="both"/>
        <w:rPr>
          <w:highlight w:val="yellow"/>
        </w:rPr>
      </w:pPr>
    </w:p>
    <w:p w:rsidR="00C4361A" w:rsidRPr="00202417" w:rsidRDefault="00C4361A" w:rsidP="00452143">
      <w:pPr>
        <w:ind w:left="720"/>
        <w:jc w:val="both"/>
        <w:rPr>
          <w:b/>
        </w:rPr>
      </w:pPr>
      <w:r w:rsidRPr="00202417">
        <w:rPr>
          <w:b/>
        </w:rPr>
        <w:t>Legionella</w:t>
      </w:r>
    </w:p>
    <w:p w:rsidR="00AA3E8C" w:rsidRPr="00202417" w:rsidRDefault="00C22924" w:rsidP="00452143">
      <w:pPr>
        <w:ind w:left="720"/>
        <w:jc w:val="both"/>
      </w:pPr>
      <w:r w:rsidRPr="00202417">
        <w:t>Aims – To raise awareness of the risks p</w:t>
      </w:r>
      <w:r w:rsidR="00202417">
        <w:t>ose</w:t>
      </w:r>
      <w:r w:rsidR="001B57C7">
        <w:t>d by Legione</w:t>
      </w:r>
      <w:r w:rsidRPr="00202417">
        <w:t>lla and to ensure businesses are adequately assessing and controlling the risks.</w:t>
      </w:r>
    </w:p>
    <w:p w:rsidR="00C22924" w:rsidRPr="00202417" w:rsidRDefault="00C22924" w:rsidP="00452143">
      <w:pPr>
        <w:ind w:left="720"/>
        <w:jc w:val="both"/>
      </w:pPr>
      <w:r w:rsidRPr="00202417">
        <w:t xml:space="preserve">Rationale – Since </w:t>
      </w:r>
      <w:r w:rsidR="00202417" w:rsidRPr="00202417">
        <w:t>the 2012 outbreaks of Legionnaires Disease in Edinburgh and Stoke-on-Trent in which there were approximately 120 cases and 4 deaths, Legionella has been identified as a national priority by the Health &amp; Safety Executive.</w:t>
      </w:r>
    </w:p>
    <w:p w:rsidR="00202417" w:rsidRPr="00202417" w:rsidRDefault="00202417" w:rsidP="00452143">
      <w:pPr>
        <w:ind w:left="720"/>
        <w:jc w:val="both"/>
      </w:pPr>
      <w:r w:rsidRPr="00202417">
        <w:t>Scope – To send a</w:t>
      </w:r>
      <w:r w:rsidR="001B57C7">
        <w:t>n</w:t>
      </w:r>
      <w:r w:rsidRPr="00202417">
        <w:t xml:space="preserve"> education</w:t>
      </w:r>
      <w:r w:rsidR="001B57C7">
        <w:t>al</w:t>
      </w:r>
      <w:r w:rsidRPr="00202417">
        <w:t xml:space="preserve"> leaflet out to medium risk premises such as garden centres, retailers of hot tubs/spa. To send a questionnaire and make a visit to some high risk premises such as those with cooling towers</w:t>
      </w:r>
      <w:r w:rsidR="00D941EA">
        <w:t>.</w:t>
      </w:r>
    </w:p>
    <w:p w:rsidR="00AA3E8C" w:rsidRDefault="00AA3E8C" w:rsidP="00452143">
      <w:pPr>
        <w:ind w:left="720"/>
        <w:jc w:val="both"/>
        <w:rPr>
          <w:highlight w:val="yellow"/>
        </w:rPr>
      </w:pPr>
    </w:p>
    <w:p w:rsidR="00C4361A" w:rsidRPr="00D941EA" w:rsidRDefault="00202417" w:rsidP="00452143">
      <w:pPr>
        <w:ind w:left="720"/>
        <w:jc w:val="both"/>
        <w:rPr>
          <w:b/>
        </w:rPr>
      </w:pPr>
      <w:r w:rsidRPr="00D941EA">
        <w:rPr>
          <w:b/>
        </w:rPr>
        <w:t>Large Scale Public E</w:t>
      </w:r>
      <w:r w:rsidR="00C4361A" w:rsidRPr="00D941EA">
        <w:rPr>
          <w:b/>
        </w:rPr>
        <w:t>vents</w:t>
      </w:r>
    </w:p>
    <w:p w:rsidR="00202417" w:rsidRDefault="00202417" w:rsidP="00202417">
      <w:pPr>
        <w:ind w:firstLine="720"/>
        <w:jc w:val="both"/>
        <w:rPr>
          <w:rFonts w:cs="Arial"/>
        </w:rPr>
      </w:pPr>
      <w:r>
        <w:t>Aim - To</w:t>
      </w:r>
      <w:r>
        <w:rPr>
          <w:rFonts w:cs="Arial"/>
        </w:rPr>
        <w:t xml:space="preserve"> </w:t>
      </w:r>
      <w:r w:rsidRPr="001D550B">
        <w:rPr>
          <w:rFonts w:cs="Arial"/>
        </w:rPr>
        <w:t xml:space="preserve">raise the awareness of duty holders of key health and safety risks and </w:t>
      </w:r>
      <w:r>
        <w:rPr>
          <w:rFonts w:cs="Arial"/>
        </w:rPr>
        <w:t xml:space="preserve"> </w:t>
      </w:r>
      <w:r>
        <w:rPr>
          <w:rFonts w:cs="Arial"/>
        </w:rPr>
        <w:tab/>
      </w:r>
      <w:r w:rsidRPr="001D550B">
        <w:rPr>
          <w:rFonts w:cs="Arial"/>
        </w:rPr>
        <w:t>precautions af</w:t>
      </w:r>
      <w:r>
        <w:rPr>
          <w:rFonts w:cs="Arial"/>
        </w:rPr>
        <w:t>fecting employees and members of the public attending the event and</w:t>
      </w:r>
      <w:r>
        <w:rPr>
          <w:b/>
        </w:rPr>
        <w:t xml:space="preserve"> </w:t>
      </w:r>
      <w:r>
        <w:rPr>
          <w:b/>
        </w:rPr>
        <w:tab/>
      </w:r>
      <w:r>
        <w:rPr>
          <w:rFonts w:cs="Arial"/>
        </w:rPr>
        <w:t>t</w:t>
      </w:r>
      <w:r w:rsidRPr="001D550B">
        <w:rPr>
          <w:rFonts w:cs="Arial"/>
        </w:rPr>
        <w:t>o promote best practice to duty holders</w:t>
      </w:r>
    </w:p>
    <w:p w:rsidR="00202417" w:rsidRDefault="00202417" w:rsidP="00452143">
      <w:pPr>
        <w:ind w:left="720"/>
        <w:jc w:val="both"/>
      </w:pPr>
      <w:r>
        <w:t xml:space="preserve">Rationale </w:t>
      </w:r>
      <w:r w:rsidR="001B57C7">
        <w:t>–</w:t>
      </w:r>
      <w:r>
        <w:t xml:space="preserve"> </w:t>
      </w:r>
      <w:r w:rsidR="001B57C7">
        <w:t>North West Leicestershire hosts many large scal</w:t>
      </w:r>
      <w:r w:rsidR="00D941EA">
        <w:t>e</w:t>
      </w:r>
      <w:r w:rsidR="001B57C7">
        <w:t xml:space="preserve"> public events such as the Download Music Festival, Strawberry Fields Music Festival and a number of high profile motorsport events at Donington Park Motor Racing C</w:t>
      </w:r>
      <w:r w:rsidR="00D941EA">
        <w:t>ircuit. For this reason. Leisure, as a business sector consistently has the highest number of accidents reported to this authority each year.</w:t>
      </w:r>
    </w:p>
    <w:p w:rsidR="00D941EA" w:rsidRDefault="00D941EA" w:rsidP="00452143">
      <w:pPr>
        <w:ind w:left="720"/>
        <w:jc w:val="both"/>
      </w:pPr>
      <w:r>
        <w:t>Scope – To actively participate in the planning of the Download and Strawberry Fields music festivals by attending multi-agency planning meetings and providing advice and guidance on the event management plans. To attend both music events and address any matters of concern identified.</w:t>
      </w:r>
    </w:p>
    <w:p w:rsidR="00C4361A" w:rsidRDefault="00C4361A" w:rsidP="00452143">
      <w:pPr>
        <w:ind w:left="720"/>
        <w:jc w:val="both"/>
      </w:pPr>
    </w:p>
    <w:p w:rsidR="00452143" w:rsidRDefault="00452143" w:rsidP="00452143">
      <w:pPr>
        <w:ind w:left="720"/>
        <w:jc w:val="both"/>
      </w:pPr>
      <w:r>
        <w:t>In addition the following services are provided by the Envir</w:t>
      </w:r>
      <w:r w:rsidR="00183263">
        <w:t>onmental Health, Safety</w:t>
      </w:r>
      <w:r>
        <w:t xml:space="preserve"> team:</w:t>
      </w:r>
    </w:p>
    <w:p w:rsidR="00407F0E" w:rsidRDefault="00407F0E" w:rsidP="000903C1">
      <w:pPr>
        <w:ind w:left="720"/>
        <w:jc w:val="both"/>
      </w:pPr>
    </w:p>
    <w:p w:rsidR="00895C0A" w:rsidRDefault="00895C0A">
      <w:pPr>
        <w:jc w:val="both"/>
      </w:pPr>
      <w:r>
        <w:rPr>
          <w:bCs/>
        </w:rPr>
        <w:t>4.2</w:t>
      </w:r>
      <w:r>
        <w:rPr>
          <w:bCs/>
        </w:rPr>
        <w:tab/>
      </w:r>
      <w:r>
        <w:rPr>
          <w:b/>
        </w:rPr>
        <w:t>Swimming Pool Sampling</w:t>
      </w:r>
    </w:p>
    <w:p w:rsidR="00895C0A" w:rsidRDefault="00895C0A">
      <w:pPr>
        <w:jc w:val="both"/>
      </w:pPr>
    </w:p>
    <w:p w:rsidR="00895C0A" w:rsidRDefault="00895C0A">
      <w:pPr>
        <w:pStyle w:val="BodyTextIndent2"/>
      </w:pPr>
      <w:r>
        <w:t>Council policy “to carry out routine</w:t>
      </w:r>
      <w:r w:rsidR="00453253">
        <w:t xml:space="preserve"> sampling of </w:t>
      </w:r>
      <w:r>
        <w:t>swimming pools and spa pools within the district which may be used by the public”.</w:t>
      </w:r>
    </w:p>
    <w:p w:rsidR="00895C0A" w:rsidRDefault="00895C0A">
      <w:pPr>
        <w:ind w:left="720"/>
        <w:jc w:val="both"/>
      </w:pPr>
    </w:p>
    <w:p w:rsidR="00895C0A" w:rsidRDefault="00C35700" w:rsidP="00884C8E">
      <w:pPr>
        <w:ind w:left="720"/>
        <w:jc w:val="both"/>
      </w:pPr>
      <w:r w:rsidRPr="00B9097A">
        <w:t xml:space="preserve">There are </w:t>
      </w:r>
      <w:r w:rsidR="0023213A" w:rsidRPr="00D55940">
        <w:t>11</w:t>
      </w:r>
      <w:r w:rsidR="00895C0A" w:rsidRPr="00D55940">
        <w:t xml:space="preserve"> premises</w:t>
      </w:r>
      <w:r w:rsidR="00895C0A" w:rsidRPr="00B9097A">
        <w:t xml:space="preserve"> within the district where a privately owned swimming pool and/or spa pool is located.  Samples from each o</w:t>
      </w:r>
      <w:r w:rsidR="00311997" w:rsidRPr="00B9097A">
        <w:t>f these premises are scheduled to</w:t>
      </w:r>
      <w:r w:rsidR="00D525EE" w:rsidRPr="00B9097A">
        <w:t xml:space="preserve"> be taken </w:t>
      </w:r>
      <w:r w:rsidR="00311997" w:rsidRPr="00B9097A">
        <w:t xml:space="preserve">between </w:t>
      </w:r>
      <w:r w:rsidR="00D525EE" w:rsidRPr="00B9097A">
        <w:t>2</w:t>
      </w:r>
      <w:r w:rsidR="00311997" w:rsidRPr="00B9097A">
        <w:t xml:space="preserve"> and 4</w:t>
      </w:r>
      <w:r w:rsidR="00895C0A" w:rsidRPr="00B9097A">
        <w:t xml:space="preserve"> times a year.  The samples taken are submitted to the HPA Food, Water and Environment Labo</w:t>
      </w:r>
      <w:r w:rsidR="00884C8E" w:rsidRPr="00B9097A">
        <w:t xml:space="preserve">ratories at Good Hope hospital, </w:t>
      </w:r>
      <w:smartTag w:uri="urn:schemas-microsoft-com:office:smarttags" w:element="City">
        <w:smartTag w:uri="urn:schemas-microsoft-com:office:smarttags" w:element="place">
          <w:r w:rsidR="00884C8E" w:rsidRPr="00B9097A">
            <w:t>Birmingham</w:t>
          </w:r>
        </w:smartTag>
      </w:smartTag>
      <w:r w:rsidR="00895C0A" w:rsidRPr="00B9097A">
        <w:t>.  The Authority is provided with a sampling allocation which currently en</w:t>
      </w:r>
      <w:r w:rsidR="00DE5769" w:rsidRPr="00B9097A">
        <w:t>ables 2</w:t>
      </w:r>
      <w:r w:rsidR="00884C8E" w:rsidRPr="00B9097A">
        <w:t xml:space="preserve"> samples</w:t>
      </w:r>
      <w:r w:rsidR="00DE5769" w:rsidRPr="00B9097A">
        <w:t xml:space="preserve"> per pool</w:t>
      </w:r>
      <w:r w:rsidR="00884C8E" w:rsidRPr="00B9097A">
        <w:t xml:space="preserve"> to be examined</w:t>
      </w:r>
      <w:r w:rsidR="00895C0A" w:rsidRPr="00B9097A">
        <w:t xml:space="preserve"> free of charge.</w:t>
      </w:r>
      <w:r w:rsidR="00E92F1E" w:rsidRPr="00B9097A">
        <w:t xml:space="preserve"> In addition</w:t>
      </w:r>
      <w:r w:rsidR="00DE5769" w:rsidRPr="00B9097A">
        <w:t xml:space="preserve"> an enhanced level of sampling of pool water will be undertaken at a number of sites for a charge.</w:t>
      </w:r>
    </w:p>
    <w:p w:rsidR="00D525EE" w:rsidRDefault="00D525EE">
      <w:pPr>
        <w:pStyle w:val="BodyTextIndent"/>
        <w:ind w:left="0"/>
      </w:pPr>
    </w:p>
    <w:p w:rsidR="004314F5" w:rsidRDefault="004314F5">
      <w:pPr>
        <w:pStyle w:val="BodyTextIndent"/>
        <w:ind w:left="0"/>
      </w:pPr>
    </w:p>
    <w:p w:rsidR="004314F5" w:rsidRDefault="004314F5">
      <w:pPr>
        <w:pStyle w:val="BodyTextIndent"/>
        <w:ind w:left="0"/>
      </w:pPr>
    </w:p>
    <w:p w:rsidR="004314F5" w:rsidRDefault="004314F5">
      <w:pPr>
        <w:pStyle w:val="BodyTextIndent"/>
        <w:ind w:left="0"/>
      </w:pPr>
    </w:p>
    <w:p w:rsidR="00236F59" w:rsidRPr="00236F59" w:rsidRDefault="00236F59">
      <w:pPr>
        <w:pStyle w:val="BodyTextIndent"/>
        <w:ind w:left="0"/>
        <w:rPr>
          <w:b/>
        </w:rPr>
      </w:pPr>
      <w:r>
        <w:tab/>
      </w:r>
      <w:r w:rsidRPr="00236F59">
        <w:rPr>
          <w:b/>
        </w:rPr>
        <w:t>Reactive Interventions</w:t>
      </w:r>
    </w:p>
    <w:p w:rsidR="00236F59" w:rsidRDefault="00236F59">
      <w:pPr>
        <w:pStyle w:val="BodyTextIndent"/>
        <w:ind w:left="0"/>
      </w:pPr>
    </w:p>
    <w:p w:rsidR="00895C0A" w:rsidRDefault="00895C0A">
      <w:pPr>
        <w:ind w:left="720" w:hanging="720"/>
        <w:jc w:val="both"/>
      </w:pPr>
      <w:r>
        <w:t>4.3</w:t>
      </w:r>
      <w:r>
        <w:tab/>
      </w:r>
      <w:r>
        <w:rPr>
          <w:b/>
        </w:rPr>
        <w:t>Accident Investigations</w:t>
      </w:r>
    </w:p>
    <w:p w:rsidR="00895C0A" w:rsidRDefault="00895C0A">
      <w:pPr>
        <w:jc w:val="both"/>
      </w:pPr>
    </w:p>
    <w:p w:rsidR="00895C0A" w:rsidRDefault="00895C0A">
      <w:pPr>
        <w:pStyle w:val="BodyTextIndent2"/>
      </w:pPr>
      <w:r>
        <w:t>Council policy “to investigate accidents notified under the requirements of the Reporting of Injuries, Diseases and Dangerous Occurrences Regulations 1995 which meet the selection criteria laid dow</w:t>
      </w:r>
      <w:r w:rsidR="00B9097A">
        <w:t>n within LAC</w:t>
      </w:r>
      <w:r w:rsidR="00F91422">
        <w:t xml:space="preserve"> 22/13 and internal procedure note PNHS 2.0: Accident Investigations</w:t>
      </w:r>
    </w:p>
    <w:p w:rsidR="00895C0A" w:rsidRDefault="00895C0A">
      <w:pPr>
        <w:ind w:left="720"/>
        <w:jc w:val="both"/>
      </w:pPr>
    </w:p>
    <w:p w:rsidR="004B329F" w:rsidRDefault="004B329F">
      <w:pPr>
        <w:ind w:left="720"/>
        <w:jc w:val="both"/>
      </w:pPr>
      <w:r>
        <w:t>In deciding which accidents to investigate regard shall be had to the severity and scale of actual harm, the seriousness of any potential breach of the law and previous history of the duty holder.</w:t>
      </w:r>
    </w:p>
    <w:p w:rsidR="004B329F" w:rsidRDefault="004B329F">
      <w:pPr>
        <w:ind w:left="720"/>
        <w:jc w:val="both"/>
      </w:pPr>
    </w:p>
    <w:p w:rsidR="004B329F" w:rsidRDefault="004B329F">
      <w:pPr>
        <w:ind w:left="720"/>
        <w:jc w:val="both"/>
      </w:pPr>
      <w:r>
        <w:t>Generally, the following categories of accident will be investigated:</w:t>
      </w:r>
    </w:p>
    <w:p w:rsidR="004B329F" w:rsidRDefault="004B329F">
      <w:pPr>
        <w:ind w:left="720"/>
        <w:jc w:val="both"/>
      </w:pPr>
    </w:p>
    <w:p w:rsidR="004B329F" w:rsidRDefault="004B329F" w:rsidP="003B4EB4">
      <w:pPr>
        <w:numPr>
          <w:ilvl w:val="0"/>
          <w:numId w:val="30"/>
        </w:numPr>
        <w:jc w:val="both"/>
      </w:pPr>
      <w:r>
        <w:t>All fatalities arising out of work activities;</w:t>
      </w:r>
    </w:p>
    <w:p w:rsidR="004B329F" w:rsidRDefault="003B4EB4" w:rsidP="003B4EB4">
      <w:pPr>
        <w:numPr>
          <w:ilvl w:val="0"/>
          <w:numId w:val="30"/>
        </w:numPr>
        <w:jc w:val="both"/>
      </w:pPr>
      <w:r>
        <w:t>Certain incidents reportable under RIDDOR namely – defined major injuries, diseases and dangerous occurrences related to the severity of the outcome;</w:t>
      </w:r>
    </w:p>
    <w:p w:rsidR="003B4EB4" w:rsidRDefault="003B4EB4" w:rsidP="003B4EB4">
      <w:pPr>
        <w:numPr>
          <w:ilvl w:val="0"/>
          <w:numId w:val="30"/>
        </w:numPr>
        <w:jc w:val="both"/>
      </w:pPr>
      <w:r>
        <w:t>All RIDDOR incidents where there is likely to have been a serious breach of health and safety law.</w:t>
      </w:r>
    </w:p>
    <w:p w:rsidR="00884C8E" w:rsidRDefault="00884C8E" w:rsidP="00DE5769">
      <w:pPr>
        <w:jc w:val="both"/>
      </w:pPr>
    </w:p>
    <w:p w:rsidR="00895C0A" w:rsidRDefault="00895C0A">
      <w:pPr>
        <w:jc w:val="both"/>
      </w:pPr>
      <w:r>
        <w:rPr>
          <w:bCs/>
        </w:rPr>
        <w:t>4.4</w:t>
      </w:r>
      <w:r>
        <w:rPr>
          <w:bCs/>
        </w:rPr>
        <w:tab/>
      </w:r>
      <w:r>
        <w:rPr>
          <w:b/>
        </w:rPr>
        <w:t>Complaints about Health and Safety Failings</w:t>
      </w:r>
    </w:p>
    <w:p w:rsidR="00895C0A" w:rsidRDefault="00895C0A">
      <w:pPr>
        <w:jc w:val="both"/>
      </w:pPr>
    </w:p>
    <w:p w:rsidR="00895C0A" w:rsidRDefault="00F91422">
      <w:pPr>
        <w:pStyle w:val="BodyTextIndent2"/>
      </w:pPr>
      <w:r>
        <w:t>Council policy “To investigate</w:t>
      </w:r>
      <w:r w:rsidR="00895C0A">
        <w:t xml:space="preserve"> all complaints </w:t>
      </w:r>
      <w:r>
        <w:t xml:space="preserve">made </w:t>
      </w:r>
      <w:r w:rsidR="00895C0A">
        <w:t>about health and sa</w:t>
      </w:r>
      <w:r>
        <w:t>fety practices/conditions and to advise all complainants</w:t>
      </w:r>
      <w:r w:rsidR="00895C0A">
        <w:t xml:space="preserve"> of the outcome”.</w:t>
      </w:r>
    </w:p>
    <w:p w:rsidR="002365CC" w:rsidRDefault="002365CC">
      <w:pPr>
        <w:pStyle w:val="BodyTextIndent2"/>
      </w:pPr>
    </w:p>
    <w:p w:rsidR="002365CC" w:rsidRPr="002365CC" w:rsidRDefault="002365CC">
      <w:pPr>
        <w:pStyle w:val="BodyTextIndent2"/>
        <w:rPr>
          <w:b w:val="0"/>
        </w:rPr>
      </w:pPr>
      <w:r w:rsidRPr="002365CC">
        <w:rPr>
          <w:b w:val="0"/>
        </w:rPr>
        <w:t>Complaints fall into three broad categories:</w:t>
      </w:r>
    </w:p>
    <w:p w:rsidR="002365CC" w:rsidRPr="002365CC" w:rsidRDefault="002365CC">
      <w:pPr>
        <w:pStyle w:val="BodyTextIndent2"/>
        <w:rPr>
          <w:b w:val="0"/>
        </w:rPr>
      </w:pPr>
    </w:p>
    <w:p w:rsidR="002365CC" w:rsidRPr="002365CC" w:rsidRDefault="002365CC" w:rsidP="002365CC">
      <w:pPr>
        <w:pStyle w:val="BodyTextIndent2"/>
        <w:numPr>
          <w:ilvl w:val="0"/>
          <w:numId w:val="31"/>
        </w:numPr>
        <w:rPr>
          <w:b w:val="0"/>
        </w:rPr>
      </w:pPr>
      <w:r w:rsidRPr="002365CC">
        <w:rPr>
          <w:b w:val="0"/>
        </w:rPr>
        <w:t>Complaints about unsafe working conditions or practices</w:t>
      </w:r>
    </w:p>
    <w:p w:rsidR="002365CC" w:rsidRPr="002365CC" w:rsidRDefault="002365CC" w:rsidP="002365CC">
      <w:pPr>
        <w:pStyle w:val="BodyTextIndent2"/>
        <w:numPr>
          <w:ilvl w:val="0"/>
          <w:numId w:val="31"/>
        </w:numPr>
        <w:rPr>
          <w:b w:val="0"/>
        </w:rPr>
      </w:pPr>
      <w:r w:rsidRPr="002365CC">
        <w:rPr>
          <w:b w:val="0"/>
        </w:rPr>
        <w:t>Complaints about welfare related issues i.e. working hours, breaks, temperature</w:t>
      </w:r>
    </w:p>
    <w:p w:rsidR="002365CC" w:rsidRPr="002365CC" w:rsidRDefault="002365CC" w:rsidP="002365CC">
      <w:pPr>
        <w:pStyle w:val="BodyTextIndent2"/>
        <w:numPr>
          <w:ilvl w:val="0"/>
          <w:numId w:val="31"/>
        </w:numPr>
        <w:rPr>
          <w:b w:val="0"/>
        </w:rPr>
      </w:pPr>
      <w:r w:rsidRPr="002365CC">
        <w:rPr>
          <w:b w:val="0"/>
        </w:rPr>
        <w:t>Complaints about lack of suitable training, supervision or instruction of employees</w:t>
      </w:r>
    </w:p>
    <w:p w:rsidR="00884C8E" w:rsidRDefault="00884C8E" w:rsidP="00DE5769">
      <w:pPr>
        <w:jc w:val="both"/>
      </w:pPr>
    </w:p>
    <w:p w:rsidR="00895C0A" w:rsidRDefault="00895C0A">
      <w:pPr>
        <w:jc w:val="both"/>
      </w:pPr>
      <w:r>
        <w:rPr>
          <w:bCs/>
        </w:rPr>
        <w:t>4.5</w:t>
      </w:r>
      <w:r>
        <w:rPr>
          <w:bCs/>
        </w:rPr>
        <w:tab/>
      </w:r>
      <w:r>
        <w:rPr>
          <w:b/>
        </w:rPr>
        <w:t>Advice to Business/Employees/Public</w:t>
      </w:r>
    </w:p>
    <w:p w:rsidR="00CD3D6D" w:rsidRDefault="00CD3D6D" w:rsidP="00B72772">
      <w:pPr>
        <w:pStyle w:val="BodyTextIndent2"/>
        <w:ind w:left="0"/>
      </w:pPr>
    </w:p>
    <w:p w:rsidR="00895C0A" w:rsidRDefault="00895C0A">
      <w:pPr>
        <w:pStyle w:val="BodyTextIndent2"/>
      </w:pPr>
      <w:r>
        <w:t>Council policy “to provide advice on health and safety to business, empl</w:t>
      </w:r>
      <w:r w:rsidR="00A92F7B">
        <w:t>oyees and</w:t>
      </w:r>
      <w:r>
        <w:t xml:space="preserve"> the public”.</w:t>
      </w:r>
    </w:p>
    <w:p w:rsidR="00895C0A" w:rsidRDefault="00895C0A">
      <w:pPr>
        <w:ind w:left="720" w:hanging="720"/>
        <w:jc w:val="both"/>
        <w:rPr>
          <w:bCs/>
        </w:rPr>
      </w:pPr>
      <w:r>
        <w:rPr>
          <w:bCs/>
        </w:rPr>
        <w:lastRenderedPageBreak/>
        <w:tab/>
      </w:r>
    </w:p>
    <w:p w:rsidR="00CD3D6D" w:rsidRDefault="00DE5769" w:rsidP="00CD3D6D">
      <w:pPr>
        <w:ind w:left="720"/>
        <w:jc w:val="both"/>
      </w:pPr>
      <w:r>
        <w:t>The Leicester and Leicestershire Better Business For All Partnership was formed in 2011</w:t>
      </w:r>
      <w:r w:rsidR="00CD3D6D">
        <w:t>.  The overriding objective of the Partnership is to improve engagement with local businesses and provide them with advice and guidance to assist in reducing the burden of regulation on business.</w:t>
      </w:r>
      <w:r>
        <w:t xml:space="preserve"> </w:t>
      </w:r>
    </w:p>
    <w:p w:rsidR="00DE5769" w:rsidRDefault="00CD3D6D" w:rsidP="00DE5769">
      <w:pPr>
        <w:ind w:left="720" w:hanging="720"/>
        <w:jc w:val="both"/>
        <w:rPr>
          <w:bCs/>
        </w:rPr>
      </w:pPr>
      <w:r>
        <w:t xml:space="preserve"> </w:t>
      </w:r>
      <w:r>
        <w:tab/>
      </w:r>
    </w:p>
    <w:p w:rsidR="00895C0A" w:rsidRDefault="00895C0A" w:rsidP="00DE5769">
      <w:pPr>
        <w:ind w:left="720" w:hanging="720"/>
        <w:jc w:val="both"/>
      </w:pPr>
      <w:r>
        <w:rPr>
          <w:bCs/>
        </w:rPr>
        <w:t>4.6</w:t>
      </w:r>
      <w:r>
        <w:rPr>
          <w:bCs/>
        </w:rPr>
        <w:tab/>
      </w:r>
      <w:r>
        <w:rPr>
          <w:b/>
        </w:rPr>
        <w:t>Notifications of Licensed Asbestos Removal Work</w:t>
      </w:r>
    </w:p>
    <w:p w:rsidR="00895C0A" w:rsidRDefault="00895C0A">
      <w:pPr>
        <w:jc w:val="both"/>
      </w:pPr>
    </w:p>
    <w:p w:rsidR="00895C0A" w:rsidRDefault="00895C0A">
      <w:pPr>
        <w:pStyle w:val="BodyTextIndent2"/>
      </w:pPr>
      <w:r>
        <w:t>Council policy “to assess all Licensed Asbestos Removal Notifications and visit site to check method of work and compliance with law”.</w:t>
      </w:r>
    </w:p>
    <w:p w:rsidR="00895C0A" w:rsidRDefault="00895C0A">
      <w:pPr>
        <w:ind w:left="720"/>
        <w:jc w:val="both"/>
      </w:pPr>
    </w:p>
    <w:p w:rsidR="00895C0A" w:rsidRDefault="00B72772">
      <w:pPr>
        <w:ind w:left="720"/>
        <w:jc w:val="both"/>
      </w:pPr>
      <w:r>
        <w:t>The Team</w:t>
      </w:r>
      <w:r w:rsidR="00895C0A">
        <w:t xml:space="preserve"> receives notifications of licensed asbestos removal work which is to be carried out in Local Authority enforced premises.  Due to the serious risk arising from exposure to asbestos dust during asbestos removal or repair all such works need to be assessed and visited.</w:t>
      </w:r>
    </w:p>
    <w:p w:rsidR="00895C0A" w:rsidRDefault="00895C0A">
      <w:pPr>
        <w:jc w:val="both"/>
      </w:pPr>
    </w:p>
    <w:p w:rsidR="00895C0A" w:rsidRDefault="00895C0A">
      <w:pPr>
        <w:jc w:val="both"/>
      </w:pPr>
      <w:r>
        <w:rPr>
          <w:bCs/>
        </w:rPr>
        <w:t>4.7</w:t>
      </w:r>
      <w:r>
        <w:rPr>
          <w:bCs/>
        </w:rPr>
        <w:tab/>
      </w:r>
      <w:r>
        <w:rPr>
          <w:b/>
        </w:rPr>
        <w:t>Notifications of Defects in Lifting Equipment</w:t>
      </w:r>
    </w:p>
    <w:p w:rsidR="00895C0A" w:rsidRDefault="00895C0A">
      <w:pPr>
        <w:jc w:val="both"/>
      </w:pPr>
    </w:p>
    <w:p w:rsidR="00895C0A" w:rsidRDefault="00895C0A">
      <w:pPr>
        <w:pStyle w:val="BodyTextIndent2"/>
      </w:pPr>
      <w:r>
        <w:t>Council policy “all notifications of defects in lifting equipment will be investigated”.</w:t>
      </w:r>
    </w:p>
    <w:p w:rsidR="00895C0A" w:rsidRDefault="00895C0A">
      <w:pPr>
        <w:ind w:left="720"/>
        <w:jc w:val="both"/>
      </w:pPr>
    </w:p>
    <w:p w:rsidR="00895C0A" w:rsidRDefault="00884C8E">
      <w:pPr>
        <w:ind w:left="720"/>
        <w:jc w:val="both"/>
      </w:pPr>
      <w:r>
        <w:t>The Team</w:t>
      </w:r>
      <w:r w:rsidR="00895C0A">
        <w:t xml:space="preserve"> receives notifications from insurance and engineering companies regarding defects requiring repairs in forklift trucks, lifts and other lifting equipment.  These require investigation to check that companies have carried out these repairs to remove any risk to health and safety.</w:t>
      </w:r>
    </w:p>
    <w:p w:rsidR="00895C0A" w:rsidRDefault="00895C0A" w:rsidP="00884C8E">
      <w:pPr>
        <w:jc w:val="both"/>
      </w:pPr>
    </w:p>
    <w:p w:rsidR="00895C0A" w:rsidRDefault="00895C0A">
      <w:pPr>
        <w:jc w:val="both"/>
      </w:pPr>
      <w:r>
        <w:rPr>
          <w:bCs/>
        </w:rPr>
        <w:t>4.8</w:t>
      </w:r>
      <w:r>
        <w:rPr>
          <w:bCs/>
        </w:rPr>
        <w:tab/>
      </w:r>
      <w:r>
        <w:rPr>
          <w:b/>
        </w:rPr>
        <w:t>Licensing</w:t>
      </w:r>
      <w:r w:rsidR="00297781">
        <w:rPr>
          <w:b/>
        </w:rPr>
        <w:t xml:space="preserve"> &amp; Registration</w:t>
      </w:r>
    </w:p>
    <w:p w:rsidR="00895C0A" w:rsidRDefault="00895C0A">
      <w:pPr>
        <w:jc w:val="both"/>
      </w:pPr>
    </w:p>
    <w:p w:rsidR="00895C0A" w:rsidRDefault="00884C8E">
      <w:pPr>
        <w:ind w:left="720"/>
        <w:jc w:val="both"/>
      </w:pPr>
      <w:r>
        <w:t>The Team</w:t>
      </w:r>
      <w:r w:rsidR="00895C0A">
        <w:t xml:space="preserve"> is involved in registering premises and individuals performing electrolysis, ear piercing, </w:t>
      </w:r>
      <w:r w:rsidR="00DA2775">
        <w:t>acupuncture</w:t>
      </w:r>
      <w:r w:rsidR="00895C0A">
        <w:t xml:space="preserve"> and tattooing.  </w:t>
      </w:r>
    </w:p>
    <w:p w:rsidR="00895C0A" w:rsidRDefault="00895C0A" w:rsidP="008922A7">
      <w:pPr>
        <w:jc w:val="both"/>
      </w:pPr>
    </w:p>
    <w:p w:rsidR="00895C0A" w:rsidRDefault="00895C0A">
      <w:pPr>
        <w:ind w:left="720"/>
        <w:jc w:val="both"/>
      </w:pPr>
      <w:r>
        <w:t xml:space="preserve">The Team will comment on the arrangements relating to public safety on any new </w:t>
      </w:r>
      <w:r w:rsidR="008922A7">
        <w:t xml:space="preserve">and variation </w:t>
      </w:r>
      <w:r>
        <w:t>premise</w:t>
      </w:r>
      <w:r w:rsidR="000553B5">
        <w:t>s licence applications received under the Licensing Act 2003.</w:t>
      </w:r>
    </w:p>
    <w:p w:rsidR="00EF348E" w:rsidRDefault="00EF348E" w:rsidP="007B688C">
      <w:pPr>
        <w:jc w:val="both"/>
      </w:pPr>
    </w:p>
    <w:p w:rsidR="00AD0F86" w:rsidRDefault="005D2467" w:rsidP="00AD0F86">
      <w:pPr>
        <w:ind w:left="720"/>
        <w:jc w:val="both"/>
      </w:pPr>
      <w:r>
        <w:t>Under the Gambling Act 2005 t</w:t>
      </w:r>
      <w:r w:rsidR="00416D7F">
        <w:t>h</w:t>
      </w:r>
      <w:r w:rsidR="00C4361A">
        <w:t xml:space="preserve">e </w:t>
      </w:r>
      <w:r w:rsidR="00A32F05">
        <w:t>team are</w:t>
      </w:r>
      <w:r w:rsidR="00416D7F">
        <w:t xml:space="preserve"> consulted by the Licensing team on applications received. </w:t>
      </w:r>
    </w:p>
    <w:p w:rsidR="00AD0F86" w:rsidRDefault="00AD0F86" w:rsidP="00884C8E">
      <w:pPr>
        <w:jc w:val="both"/>
      </w:pPr>
    </w:p>
    <w:p w:rsidR="00895C0A" w:rsidRDefault="00895C0A">
      <w:pPr>
        <w:jc w:val="both"/>
      </w:pPr>
      <w:r>
        <w:rPr>
          <w:bCs/>
        </w:rPr>
        <w:t>4.9</w:t>
      </w:r>
      <w:r>
        <w:rPr>
          <w:bCs/>
        </w:rPr>
        <w:tab/>
      </w:r>
      <w:r>
        <w:rPr>
          <w:b/>
        </w:rPr>
        <w:t>Liaison with Other Organisations</w:t>
      </w:r>
    </w:p>
    <w:p w:rsidR="00895C0A" w:rsidRDefault="00895C0A">
      <w:pPr>
        <w:jc w:val="both"/>
      </w:pPr>
    </w:p>
    <w:p w:rsidR="00895C0A" w:rsidRDefault="00895C0A">
      <w:pPr>
        <w:ind w:left="720"/>
        <w:jc w:val="both"/>
      </w:pPr>
      <w:r>
        <w:t>The Council is represented on the following groups:-</w:t>
      </w:r>
    </w:p>
    <w:p w:rsidR="00895C0A" w:rsidRDefault="00895C0A">
      <w:pPr>
        <w:ind w:left="720"/>
        <w:jc w:val="both"/>
      </w:pPr>
    </w:p>
    <w:p w:rsidR="00895C0A" w:rsidRDefault="00FA0653">
      <w:pPr>
        <w:ind w:left="720"/>
        <w:jc w:val="both"/>
      </w:pPr>
      <w:r>
        <w:t>External groups</w:t>
      </w:r>
      <w:r w:rsidR="00895C0A">
        <w:t>:</w:t>
      </w:r>
    </w:p>
    <w:p w:rsidR="00895C0A" w:rsidRDefault="007B688C">
      <w:pPr>
        <w:ind w:left="720"/>
        <w:jc w:val="both"/>
      </w:pPr>
      <w:r>
        <w:t xml:space="preserve">Leicester, </w:t>
      </w:r>
      <w:r w:rsidR="00895C0A">
        <w:t>Leicestershire and Rutland CIEH Health and Safe</w:t>
      </w:r>
      <w:r w:rsidR="00591181">
        <w:t>ty Best Practice</w:t>
      </w:r>
      <w:r w:rsidR="00895C0A">
        <w:t xml:space="preserve"> Group</w:t>
      </w:r>
    </w:p>
    <w:p w:rsidR="000553B5" w:rsidRDefault="007B688C">
      <w:pPr>
        <w:ind w:left="720"/>
        <w:jc w:val="both"/>
      </w:pPr>
      <w:r>
        <w:t xml:space="preserve">Leicester, </w:t>
      </w:r>
      <w:r w:rsidR="000553B5">
        <w:t>Leicestershire and Rutland CIEH Manager</w:t>
      </w:r>
      <w:r w:rsidR="00FA0653">
        <w:t>s</w:t>
      </w:r>
      <w:r w:rsidR="000553B5">
        <w:t xml:space="preserve"> Group</w:t>
      </w:r>
    </w:p>
    <w:p w:rsidR="00884C8E" w:rsidRDefault="007B688C">
      <w:pPr>
        <w:ind w:left="720"/>
        <w:jc w:val="both"/>
      </w:pPr>
      <w:r>
        <w:t>Leicester, Leicestershire</w:t>
      </w:r>
      <w:r w:rsidR="001F1766">
        <w:t xml:space="preserve"> Regulatory Services Partnership</w:t>
      </w:r>
    </w:p>
    <w:p w:rsidR="000553B5" w:rsidRDefault="000553B5" w:rsidP="00A32F05">
      <w:pPr>
        <w:ind w:left="720"/>
        <w:jc w:val="both"/>
      </w:pPr>
      <w:r>
        <w:t xml:space="preserve">Download </w:t>
      </w:r>
      <w:r w:rsidR="00C4361A">
        <w:t xml:space="preserve">Festival </w:t>
      </w:r>
      <w:r>
        <w:t>Event Planning Group</w:t>
      </w:r>
    </w:p>
    <w:p w:rsidR="00C4361A" w:rsidRDefault="00C4361A" w:rsidP="00A32F05">
      <w:pPr>
        <w:ind w:left="720"/>
        <w:jc w:val="both"/>
      </w:pPr>
      <w:r>
        <w:t>Strawberry Fields Festival Event Planning Group</w:t>
      </w:r>
    </w:p>
    <w:p w:rsidR="00895C0A" w:rsidRDefault="00895C0A">
      <w:pPr>
        <w:ind w:left="1440" w:hanging="720"/>
        <w:jc w:val="both"/>
      </w:pPr>
    </w:p>
    <w:p w:rsidR="00895C0A" w:rsidRDefault="00895C0A">
      <w:pPr>
        <w:ind w:left="1440" w:hanging="720"/>
        <w:jc w:val="both"/>
      </w:pPr>
      <w:r>
        <w:t>Internal groups:</w:t>
      </w:r>
    </w:p>
    <w:p w:rsidR="00A32F05" w:rsidRDefault="00884C8E">
      <w:pPr>
        <w:ind w:left="1440" w:hanging="720"/>
        <w:jc w:val="both"/>
      </w:pPr>
      <w:r>
        <w:t>Business</w:t>
      </w:r>
      <w:r w:rsidR="00A32F05">
        <w:t xml:space="preserve"> CAT</w:t>
      </w:r>
    </w:p>
    <w:p w:rsidR="001B1056" w:rsidRDefault="001B1056" w:rsidP="002B7FC3">
      <w:pPr>
        <w:jc w:val="both"/>
      </w:pPr>
    </w:p>
    <w:p w:rsidR="00AD0F86" w:rsidRPr="0047769B" w:rsidRDefault="00AD0F86" w:rsidP="002B7FC3">
      <w:pPr>
        <w:jc w:val="both"/>
      </w:pPr>
      <w:r w:rsidRPr="0047769B">
        <w:t>4.1</w:t>
      </w:r>
      <w:r w:rsidR="00B9097A" w:rsidRPr="0047769B">
        <w:t>0</w:t>
      </w:r>
      <w:r w:rsidRPr="0047769B">
        <w:tab/>
      </w:r>
      <w:r w:rsidRPr="0047769B">
        <w:rPr>
          <w:b/>
        </w:rPr>
        <w:t>Firework Safety – Voluntary Registration Scheme</w:t>
      </w:r>
    </w:p>
    <w:p w:rsidR="00AD0F86" w:rsidRPr="0047769B" w:rsidRDefault="00AD0F86" w:rsidP="002B7FC3">
      <w:pPr>
        <w:jc w:val="both"/>
      </w:pPr>
    </w:p>
    <w:p w:rsidR="00AD0F86" w:rsidRDefault="007511D9" w:rsidP="007511D9">
      <w:pPr>
        <w:ind w:left="720"/>
        <w:jc w:val="both"/>
      </w:pPr>
      <w:r w:rsidRPr="0047769B">
        <w:t>Firework displays and bonfire events can present an acceptable risk to the public if not organised and managed effectively. A voluntary registration sch</w:t>
      </w:r>
      <w:r w:rsidR="0047769B" w:rsidRPr="0047769B">
        <w:t>eme was devised in 2012 and will be offered again in 2013</w:t>
      </w:r>
      <w:r w:rsidRPr="0047769B">
        <w:t>. Any event organiser can voluntarily register their event and will receive free health and safety support and advice</w:t>
      </w:r>
      <w:r w:rsidR="00E2595A" w:rsidRPr="0047769B">
        <w:t xml:space="preserve"> from a member of the Safety</w:t>
      </w:r>
      <w:r w:rsidRPr="0047769B">
        <w:t xml:space="preserve"> Team.</w:t>
      </w:r>
    </w:p>
    <w:p w:rsidR="00AD0F86" w:rsidRDefault="00AD0F86" w:rsidP="002B7FC3">
      <w:pPr>
        <w:jc w:val="both"/>
      </w:pPr>
    </w:p>
    <w:p w:rsidR="00895C0A" w:rsidRDefault="00B9097A" w:rsidP="001B1056">
      <w:pPr>
        <w:jc w:val="both"/>
      </w:pPr>
      <w:r>
        <w:t>4.11</w:t>
      </w:r>
      <w:r w:rsidR="00895C0A">
        <w:tab/>
      </w:r>
      <w:r w:rsidR="00666C5D">
        <w:rPr>
          <w:b/>
          <w:bCs/>
        </w:rPr>
        <w:t>Smoking Controls</w:t>
      </w:r>
      <w:r w:rsidR="00895C0A">
        <w:rPr>
          <w:b/>
          <w:bCs/>
        </w:rPr>
        <w:t xml:space="preserve"> in all Enclosed Public Areas and Workplaces</w:t>
      </w:r>
    </w:p>
    <w:p w:rsidR="00895C0A" w:rsidRDefault="00895C0A">
      <w:pPr>
        <w:ind w:left="720" w:hanging="720"/>
        <w:jc w:val="both"/>
      </w:pPr>
    </w:p>
    <w:p w:rsidR="00895C0A" w:rsidRDefault="00895C0A">
      <w:pPr>
        <w:ind w:left="720" w:hanging="720"/>
        <w:jc w:val="both"/>
      </w:pPr>
      <w:r>
        <w:tab/>
        <w:t xml:space="preserve">The ban on smoking in workplaces </w:t>
      </w:r>
      <w:r w:rsidR="00944466">
        <w:t>and all enclosed public places ca</w:t>
      </w:r>
      <w:r w:rsidR="00436C58">
        <w:t>me into force on July 1st</w:t>
      </w:r>
      <w:r>
        <w:t xml:space="preserve"> </w:t>
      </w:r>
      <w:r w:rsidR="00944466">
        <w:t xml:space="preserve">2007.  This legislation is </w:t>
      </w:r>
      <w:r>
        <w:t>enforced by Environmental Health Officers</w:t>
      </w:r>
      <w:r w:rsidR="00436C58">
        <w:t xml:space="preserve"> and Licensing Enforcement Officers.  </w:t>
      </w:r>
      <w:r w:rsidR="00A02717">
        <w:t xml:space="preserve">Enforcement and </w:t>
      </w:r>
      <w:r w:rsidR="00436C58">
        <w:t>Advisor</w:t>
      </w:r>
      <w:r w:rsidR="00944466">
        <w:t xml:space="preserve">y </w:t>
      </w:r>
      <w:r w:rsidR="00666C5D">
        <w:t>w</w:t>
      </w:r>
      <w:r w:rsidR="00E2595A">
        <w:t>ork will continue during 2013/14</w:t>
      </w:r>
      <w:r w:rsidR="000778A0">
        <w:t>.</w:t>
      </w:r>
    </w:p>
    <w:p w:rsidR="00895C0A" w:rsidRDefault="00895C0A" w:rsidP="002B7FC3">
      <w:pPr>
        <w:jc w:val="both"/>
      </w:pPr>
    </w:p>
    <w:p w:rsidR="004314F5" w:rsidRDefault="004314F5" w:rsidP="002B7FC3">
      <w:pPr>
        <w:jc w:val="both"/>
      </w:pPr>
    </w:p>
    <w:p w:rsidR="004314F5" w:rsidRDefault="004314F5" w:rsidP="002B7FC3">
      <w:pPr>
        <w:jc w:val="both"/>
      </w:pPr>
    </w:p>
    <w:p w:rsidR="004314F5" w:rsidRDefault="004314F5" w:rsidP="002B7FC3">
      <w:pPr>
        <w:jc w:val="both"/>
      </w:pPr>
    </w:p>
    <w:p w:rsidR="004314F5" w:rsidRDefault="004314F5" w:rsidP="002B7FC3">
      <w:pPr>
        <w:jc w:val="both"/>
      </w:pPr>
    </w:p>
    <w:p w:rsidR="004314F5" w:rsidRDefault="004314F5" w:rsidP="002B7FC3">
      <w:pPr>
        <w:jc w:val="both"/>
      </w:pPr>
    </w:p>
    <w:p w:rsidR="00895C0A" w:rsidRDefault="00895C0A">
      <w:pPr>
        <w:jc w:val="both"/>
        <w:rPr>
          <w:b/>
        </w:rPr>
      </w:pPr>
      <w:r>
        <w:rPr>
          <w:bCs/>
        </w:rPr>
        <w:t>5</w:t>
      </w:r>
      <w:r>
        <w:rPr>
          <w:b/>
        </w:rPr>
        <w:t>.</w:t>
      </w:r>
      <w:r>
        <w:rPr>
          <w:b/>
        </w:rPr>
        <w:tab/>
        <w:t>RESOURCES</w:t>
      </w:r>
    </w:p>
    <w:p w:rsidR="00895C0A" w:rsidRDefault="00895C0A">
      <w:pPr>
        <w:jc w:val="both"/>
        <w:rPr>
          <w:b/>
        </w:rPr>
      </w:pPr>
    </w:p>
    <w:p w:rsidR="00895C0A" w:rsidRDefault="00895C0A">
      <w:pPr>
        <w:jc w:val="both"/>
        <w:rPr>
          <w:b/>
        </w:rPr>
      </w:pPr>
      <w:r>
        <w:rPr>
          <w:bCs/>
        </w:rPr>
        <w:t>5.1</w:t>
      </w:r>
      <w:r>
        <w:rPr>
          <w:bCs/>
        </w:rPr>
        <w:tab/>
      </w:r>
      <w:r>
        <w:rPr>
          <w:b/>
        </w:rPr>
        <w:t>Financial Allocation</w:t>
      </w:r>
    </w:p>
    <w:p w:rsidR="00895C0A" w:rsidRDefault="00895C0A">
      <w:pPr>
        <w:jc w:val="both"/>
        <w:rPr>
          <w:b/>
        </w:rPr>
      </w:pPr>
    </w:p>
    <w:p w:rsidR="00895C0A" w:rsidRPr="00E659D7" w:rsidRDefault="00895C0A">
      <w:pPr>
        <w:ind w:left="720"/>
        <w:jc w:val="both"/>
        <w:rPr>
          <w:bCs/>
        </w:rPr>
      </w:pPr>
      <w:r w:rsidRPr="00E659D7">
        <w:rPr>
          <w:bCs/>
        </w:rPr>
        <w:t>The budget for the provision of the health and safety</w:t>
      </w:r>
      <w:r w:rsidR="005A1AD8" w:rsidRPr="00E659D7">
        <w:rPr>
          <w:bCs/>
        </w:rPr>
        <w:t xml:space="preserve"> enforcement service is </w:t>
      </w:r>
      <w:r w:rsidR="00A82122" w:rsidRPr="00A82122">
        <w:rPr>
          <w:bCs/>
        </w:rPr>
        <w:t>£135,768</w:t>
      </w:r>
    </w:p>
    <w:p w:rsidR="00895C0A" w:rsidRDefault="00895C0A">
      <w:pPr>
        <w:jc w:val="both"/>
        <w:rPr>
          <w:bCs/>
        </w:rPr>
      </w:pPr>
    </w:p>
    <w:p w:rsidR="00895C0A" w:rsidRDefault="00895C0A">
      <w:pPr>
        <w:ind w:left="720" w:hanging="720"/>
        <w:jc w:val="both"/>
        <w:rPr>
          <w:b/>
        </w:rPr>
      </w:pPr>
      <w:r>
        <w:rPr>
          <w:bCs/>
        </w:rPr>
        <w:t>5.2</w:t>
      </w:r>
      <w:r>
        <w:rPr>
          <w:bCs/>
        </w:rPr>
        <w:tab/>
      </w:r>
      <w:r w:rsidR="00DD5902">
        <w:rPr>
          <w:b/>
        </w:rPr>
        <w:t>Staffing Capacity</w:t>
      </w:r>
    </w:p>
    <w:p w:rsidR="00895C0A" w:rsidRDefault="00895C0A">
      <w:pPr>
        <w:ind w:left="720" w:hanging="720"/>
        <w:jc w:val="both"/>
        <w:rPr>
          <w:bCs/>
        </w:rPr>
      </w:pPr>
    </w:p>
    <w:p w:rsidR="00895C0A" w:rsidRDefault="00895C0A">
      <w:pPr>
        <w:ind w:left="720"/>
        <w:jc w:val="both"/>
        <w:rPr>
          <w:bCs/>
        </w:rPr>
      </w:pPr>
      <w:r>
        <w:rPr>
          <w:bCs/>
        </w:rPr>
        <w:t>It is the Council’s policy to authorise officers appropriately as per their qualifications and experience.</w:t>
      </w:r>
      <w:r w:rsidR="00141936">
        <w:rPr>
          <w:bCs/>
        </w:rPr>
        <w:t xml:space="preserve"> All Officers</w:t>
      </w:r>
      <w:r w:rsidR="00666C5D">
        <w:rPr>
          <w:bCs/>
        </w:rPr>
        <w:t xml:space="preserve"> have been authorised as per</w:t>
      </w:r>
      <w:r w:rsidR="00141936">
        <w:rPr>
          <w:bCs/>
        </w:rPr>
        <w:t xml:space="preserve"> internal procedure PN5.0: Authorisation of Officers.</w:t>
      </w:r>
    </w:p>
    <w:p w:rsidR="00895C0A" w:rsidRDefault="00895C0A">
      <w:pPr>
        <w:ind w:left="720" w:hanging="720"/>
        <w:jc w:val="both"/>
        <w:rPr>
          <w:bCs/>
        </w:rPr>
      </w:pPr>
    </w:p>
    <w:p w:rsidR="00895C0A" w:rsidRDefault="000138B1">
      <w:pPr>
        <w:ind w:left="720" w:hanging="720"/>
        <w:jc w:val="both"/>
        <w:rPr>
          <w:bCs/>
        </w:rPr>
      </w:pPr>
      <w:r>
        <w:rPr>
          <w:bCs/>
        </w:rPr>
        <w:t>5.2.1</w:t>
      </w:r>
      <w:r>
        <w:rPr>
          <w:bCs/>
        </w:rPr>
        <w:tab/>
      </w:r>
      <w:r w:rsidR="00895C0A">
        <w:rPr>
          <w:bCs/>
        </w:rPr>
        <w:t>The details of th</w:t>
      </w:r>
      <w:r w:rsidR="002B7FC3">
        <w:rPr>
          <w:bCs/>
        </w:rPr>
        <w:t>e staffing levels in the Team</w:t>
      </w:r>
      <w:r w:rsidR="00895C0A">
        <w:rPr>
          <w:bCs/>
        </w:rPr>
        <w:t xml:space="preserve"> are as follows:-</w:t>
      </w:r>
    </w:p>
    <w:p w:rsidR="00895C0A" w:rsidRDefault="00895C0A">
      <w:pPr>
        <w:ind w:left="720" w:hanging="720"/>
        <w:jc w:val="both"/>
        <w:rPr>
          <w:bCs/>
        </w:rPr>
      </w:pPr>
    </w:p>
    <w:p w:rsidR="00895C0A" w:rsidRDefault="002B7FC3">
      <w:pPr>
        <w:ind w:left="720" w:hanging="720"/>
        <w:jc w:val="both"/>
        <w:rPr>
          <w:bCs/>
        </w:rPr>
      </w:pPr>
      <w:r>
        <w:rPr>
          <w:bCs/>
        </w:rPr>
        <w:tab/>
        <w:t>Environmental Health Team</w:t>
      </w:r>
      <w:r w:rsidR="00895C0A">
        <w:rPr>
          <w:bCs/>
        </w:rPr>
        <w:t xml:space="preserve"> Manager – </w:t>
      </w:r>
      <w:r w:rsidR="005A1AD8">
        <w:rPr>
          <w:bCs/>
        </w:rPr>
        <w:t xml:space="preserve">The </w:t>
      </w:r>
      <w:r w:rsidR="00DA2775">
        <w:rPr>
          <w:bCs/>
        </w:rPr>
        <w:t>post holder</w:t>
      </w:r>
      <w:r w:rsidR="005A1AD8">
        <w:rPr>
          <w:bCs/>
        </w:rPr>
        <w:t xml:space="preserve"> has</w:t>
      </w:r>
      <w:r w:rsidR="00895C0A">
        <w:rPr>
          <w:bCs/>
        </w:rPr>
        <w:t xml:space="preserve"> responsibility for health and safety enforcement, food sa</w:t>
      </w:r>
      <w:r w:rsidR="005A1AD8">
        <w:rPr>
          <w:bCs/>
        </w:rPr>
        <w:t xml:space="preserve">fety and licensing and is </w:t>
      </w:r>
      <w:r w:rsidR="00895C0A">
        <w:rPr>
          <w:bCs/>
        </w:rPr>
        <w:t>fully authorised under the Health and Safety at Work etc Act 1974.</w:t>
      </w:r>
      <w:r w:rsidR="00863CE4">
        <w:rPr>
          <w:bCs/>
        </w:rPr>
        <w:t xml:space="preserve"> </w:t>
      </w:r>
      <w:r w:rsidR="003E018C">
        <w:rPr>
          <w:bCs/>
        </w:rPr>
        <w:t>Health and Safety related wor</w:t>
      </w:r>
      <w:r w:rsidR="00E2595A">
        <w:rPr>
          <w:bCs/>
        </w:rPr>
        <w:t>k = 0.1</w:t>
      </w:r>
      <w:r w:rsidR="003E018C">
        <w:rPr>
          <w:bCs/>
        </w:rPr>
        <w:t xml:space="preserve"> FTE</w:t>
      </w:r>
      <w:r w:rsidR="00E2595A">
        <w:rPr>
          <w:bCs/>
        </w:rPr>
        <w:t xml:space="preserve"> – Non operational</w:t>
      </w:r>
    </w:p>
    <w:p w:rsidR="00895C0A" w:rsidRDefault="00895C0A">
      <w:pPr>
        <w:ind w:left="720" w:hanging="720"/>
        <w:jc w:val="both"/>
        <w:rPr>
          <w:bCs/>
        </w:rPr>
      </w:pPr>
    </w:p>
    <w:p w:rsidR="003E018C" w:rsidRDefault="00895C0A" w:rsidP="003E018C">
      <w:pPr>
        <w:ind w:left="720" w:hanging="720"/>
        <w:jc w:val="both"/>
        <w:rPr>
          <w:bCs/>
        </w:rPr>
      </w:pPr>
      <w:r>
        <w:rPr>
          <w:bCs/>
        </w:rPr>
        <w:tab/>
      </w:r>
      <w:r w:rsidR="00E2595A">
        <w:rPr>
          <w:bCs/>
        </w:rPr>
        <w:t>Environmental Health</w:t>
      </w:r>
      <w:r w:rsidR="005A1AD8">
        <w:rPr>
          <w:bCs/>
        </w:rPr>
        <w:t xml:space="preserve"> Team Leader – T</w:t>
      </w:r>
      <w:r>
        <w:rPr>
          <w:bCs/>
        </w:rPr>
        <w:t>he post holder supervises the work of the health and safety an</w:t>
      </w:r>
      <w:r w:rsidR="00990D73">
        <w:rPr>
          <w:bCs/>
        </w:rPr>
        <w:t>d food team</w:t>
      </w:r>
      <w:r w:rsidR="00040792">
        <w:rPr>
          <w:bCs/>
        </w:rPr>
        <w:t>s.</w:t>
      </w:r>
      <w:r w:rsidR="00D14775">
        <w:rPr>
          <w:bCs/>
        </w:rPr>
        <w:t xml:space="preserve">  The post holder</w:t>
      </w:r>
      <w:r>
        <w:rPr>
          <w:bCs/>
        </w:rPr>
        <w:t xml:space="preserve"> is fully authorised under the Health and Safety at Work etc Act 1974.</w:t>
      </w:r>
      <w:r w:rsidR="003E018C">
        <w:rPr>
          <w:bCs/>
        </w:rPr>
        <w:t xml:space="preserve"> Heal</w:t>
      </w:r>
      <w:r w:rsidR="00316645">
        <w:rPr>
          <w:bCs/>
        </w:rPr>
        <w:t>th and Safety related work = 0.3</w:t>
      </w:r>
      <w:r w:rsidR="003E018C">
        <w:rPr>
          <w:bCs/>
        </w:rPr>
        <w:t xml:space="preserve"> FTE</w:t>
      </w:r>
    </w:p>
    <w:p w:rsidR="00895C0A" w:rsidRDefault="00895C0A">
      <w:pPr>
        <w:ind w:left="720" w:hanging="720"/>
        <w:jc w:val="both"/>
        <w:rPr>
          <w:bCs/>
        </w:rPr>
      </w:pPr>
    </w:p>
    <w:p w:rsidR="003E018C" w:rsidRDefault="00040792" w:rsidP="003E018C">
      <w:pPr>
        <w:ind w:left="720"/>
        <w:jc w:val="both"/>
        <w:rPr>
          <w:bCs/>
        </w:rPr>
      </w:pPr>
      <w:r>
        <w:t xml:space="preserve">Environmental Health Officer – The </w:t>
      </w:r>
      <w:r w:rsidR="00DA2775">
        <w:t>post holder</w:t>
      </w:r>
      <w:r>
        <w:t xml:space="preserve"> carries out duties under the Health and Safety at Work</w:t>
      </w:r>
      <w:r w:rsidR="00316645">
        <w:t xml:space="preserve"> etc.</w:t>
      </w:r>
      <w:r>
        <w:t xml:space="preserve"> Act 1974 in addition to food s</w:t>
      </w:r>
      <w:r w:rsidR="003E018C">
        <w:t>a</w:t>
      </w:r>
      <w:r w:rsidR="00D14775">
        <w:t>fety duties. The post holder</w:t>
      </w:r>
      <w:r>
        <w:rPr>
          <w:bCs/>
        </w:rPr>
        <w:t xml:space="preserve"> is fully authorised under the Health and Safety at Work etc Act 1974.</w:t>
      </w:r>
      <w:r w:rsidR="003E018C">
        <w:rPr>
          <w:bCs/>
        </w:rPr>
        <w:t xml:space="preserve"> Heal</w:t>
      </w:r>
      <w:r w:rsidR="006E4E64">
        <w:rPr>
          <w:bCs/>
        </w:rPr>
        <w:t>th and Safety related work = 0.4</w:t>
      </w:r>
      <w:r w:rsidR="003E018C">
        <w:rPr>
          <w:bCs/>
        </w:rPr>
        <w:t xml:space="preserve"> FTE</w:t>
      </w:r>
    </w:p>
    <w:p w:rsidR="00316645" w:rsidRDefault="00316645" w:rsidP="003E018C">
      <w:pPr>
        <w:ind w:left="720"/>
        <w:jc w:val="both"/>
        <w:rPr>
          <w:bCs/>
        </w:rPr>
      </w:pPr>
    </w:p>
    <w:p w:rsidR="00316645" w:rsidRDefault="00316645" w:rsidP="00316645">
      <w:pPr>
        <w:ind w:left="720"/>
        <w:jc w:val="both"/>
        <w:rPr>
          <w:bCs/>
        </w:rPr>
      </w:pPr>
      <w:r>
        <w:t>Environmental Health Officer – The post holder carries out duties under the Health and Safety at Work etc. Act 1974 in a</w:t>
      </w:r>
      <w:r w:rsidR="00D14775">
        <w:t>ddition to food safety duties. The post holder</w:t>
      </w:r>
      <w:r>
        <w:rPr>
          <w:bCs/>
        </w:rPr>
        <w:t xml:space="preserve"> is fully authorised under the Health and Safety at Work etc Act 1974. Health and Safety</w:t>
      </w:r>
      <w:r w:rsidR="006E4E64">
        <w:rPr>
          <w:bCs/>
        </w:rPr>
        <w:t xml:space="preserve"> related work = 0.2</w:t>
      </w:r>
      <w:r>
        <w:rPr>
          <w:bCs/>
        </w:rPr>
        <w:t xml:space="preserve"> FTE</w:t>
      </w:r>
    </w:p>
    <w:p w:rsidR="003E018C" w:rsidRDefault="003E018C" w:rsidP="003E018C">
      <w:pPr>
        <w:jc w:val="both"/>
      </w:pPr>
    </w:p>
    <w:p w:rsidR="00866D02" w:rsidRDefault="00944466" w:rsidP="00866D02">
      <w:pPr>
        <w:ind w:left="720"/>
        <w:jc w:val="both"/>
        <w:rPr>
          <w:bCs/>
        </w:rPr>
      </w:pPr>
      <w:r>
        <w:t>Environmental Health</w:t>
      </w:r>
      <w:r w:rsidR="003E018C">
        <w:t xml:space="preserve"> Officer</w:t>
      </w:r>
      <w:r w:rsidR="00866D02">
        <w:t xml:space="preserve"> – The post holder carries out duties under the Health and Safety at Work</w:t>
      </w:r>
      <w:r w:rsidR="00316645">
        <w:t xml:space="preserve"> etc.</w:t>
      </w:r>
      <w:r w:rsidR="00866D02">
        <w:t xml:space="preserve"> Act 1974 in addition to food sa</w:t>
      </w:r>
      <w:r w:rsidR="00D14775">
        <w:t>fety duties. The post holder</w:t>
      </w:r>
      <w:r w:rsidR="00866D02">
        <w:rPr>
          <w:bCs/>
        </w:rPr>
        <w:t xml:space="preserve"> is fully authorised under the Health and Safety at Work etc Act 1974. Heal</w:t>
      </w:r>
      <w:r w:rsidR="006E4E64">
        <w:rPr>
          <w:bCs/>
        </w:rPr>
        <w:t>th and Safety related work = 0.2</w:t>
      </w:r>
      <w:r w:rsidR="00866D02">
        <w:rPr>
          <w:bCs/>
        </w:rPr>
        <w:t xml:space="preserve"> FTE</w:t>
      </w:r>
    </w:p>
    <w:p w:rsidR="003E018C" w:rsidRDefault="003E018C" w:rsidP="003E018C">
      <w:pPr>
        <w:jc w:val="both"/>
        <w:rPr>
          <w:bCs/>
        </w:rPr>
      </w:pPr>
    </w:p>
    <w:p w:rsidR="005A1AD8" w:rsidRDefault="000778A0" w:rsidP="003E018C">
      <w:pPr>
        <w:ind w:left="720"/>
        <w:jc w:val="both"/>
        <w:rPr>
          <w:bCs/>
        </w:rPr>
      </w:pPr>
      <w:r>
        <w:t>Health &amp; Safety Compliance Officer (Part time)</w:t>
      </w:r>
      <w:r w:rsidR="00040792">
        <w:t xml:space="preserve"> – </w:t>
      </w:r>
      <w:r w:rsidR="00E2595A">
        <w:t>Vacant</w:t>
      </w:r>
    </w:p>
    <w:p w:rsidR="003E018C" w:rsidRDefault="003E018C" w:rsidP="003E018C">
      <w:pPr>
        <w:ind w:left="720"/>
        <w:jc w:val="both"/>
        <w:rPr>
          <w:bCs/>
        </w:rPr>
      </w:pPr>
    </w:p>
    <w:p w:rsidR="003E018C" w:rsidRDefault="00E2595A" w:rsidP="003E018C">
      <w:pPr>
        <w:ind w:left="720"/>
        <w:jc w:val="both"/>
        <w:rPr>
          <w:bCs/>
        </w:rPr>
      </w:pPr>
      <w:r>
        <w:rPr>
          <w:bCs/>
        </w:rPr>
        <w:t>Environmental Health Technician</w:t>
      </w:r>
      <w:r w:rsidR="00EF348E" w:rsidRPr="00040792">
        <w:rPr>
          <w:bCs/>
        </w:rPr>
        <w:t xml:space="preserve">– </w:t>
      </w:r>
      <w:r>
        <w:t>The post holder carries out limited duties under the Health and Safety at Work etc. Act 1974 = 0.1 FTE</w:t>
      </w:r>
    </w:p>
    <w:p w:rsidR="00895C0A" w:rsidRDefault="00895C0A" w:rsidP="003E018C">
      <w:pPr>
        <w:jc w:val="both"/>
        <w:rPr>
          <w:bCs/>
          <w:i/>
        </w:rPr>
      </w:pPr>
    </w:p>
    <w:p w:rsidR="003E018C" w:rsidRDefault="00E2595A" w:rsidP="003E018C">
      <w:pPr>
        <w:ind w:left="720"/>
        <w:jc w:val="both"/>
        <w:rPr>
          <w:bCs/>
        </w:rPr>
      </w:pPr>
      <w:r>
        <w:t xml:space="preserve">Environmental Health </w:t>
      </w:r>
      <w:r w:rsidR="00593AC1">
        <w:t xml:space="preserve">Technical Assistant - </w:t>
      </w:r>
      <w:r w:rsidR="00316645">
        <w:t xml:space="preserve">The post holder </w:t>
      </w:r>
      <w:r>
        <w:t>is currently seconded to the licensing team. The post remains vacant</w:t>
      </w:r>
    </w:p>
    <w:p w:rsidR="00593AC1" w:rsidRDefault="00593AC1" w:rsidP="003E018C">
      <w:pPr>
        <w:jc w:val="both"/>
      </w:pPr>
    </w:p>
    <w:p w:rsidR="003E018C" w:rsidRDefault="00E2595A" w:rsidP="003E018C">
      <w:pPr>
        <w:ind w:left="720"/>
        <w:jc w:val="both"/>
        <w:rPr>
          <w:bCs/>
        </w:rPr>
      </w:pPr>
      <w:r>
        <w:t>Environmental Health Technical Assistant (Part time</w:t>
      </w:r>
      <w:r w:rsidR="00593AC1">
        <w:t xml:space="preserve">) - </w:t>
      </w:r>
      <w:r>
        <w:t>Vacant</w:t>
      </w:r>
    </w:p>
    <w:p w:rsidR="00895C0A" w:rsidRPr="00593AC1" w:rsidRDefault="00895C0A" w:rsidP="00593AC1">
      <w:pPr>
        <w:jc w:val="both"/>
        <w:rPr>
          <w:bCs/>
          <w:i/>
        </w:rPr>
      </w:pPr>
    </w:p>
    <w:p w:rsidR="003E018C" w:rsidRDefault="00141936" w:rsidP="003E018C">
      <w:pPr>
        <w:ind w:left="720" w:hanging="720"/>
        <w:jc w:val="both"/>
        <w:rPr>
          <w:bCs/>
        </w:rPr>
      </w:pPr>
      <w:r>
        <w:rPr>
          <w:bCs/>
        </w:rPr>
        <w:tab/>
      </w:r>
      <w:r w:rsidR="00EB1819">
        <w:rPr>
          <w:bCs/>
        </w:rPr>
        <w:t>Technical Administrator</w:t>
      </w:r>
      <w:r>
        <w:rPr>
          <w:bCs/>
        </w:rPr>
        <w:t xml:space="preserve"> – The post holder</w:t>
      </w:r>
      <w:r w:rsidR="0032006B">
        <w:rPr>
          <w:bCs/>
        </w:rPr>
        <w:t xml:space="preserve"> </w:t>
      </w:r>
      <w:r w:rsidR="00895C0A">
        <w:rPr>
          <w:bCs/>
        </w:rPr>
        <w:t>provi</w:t>
      </w:r>
      <w:r>
        <w:rPr>
          <w:bCs/>
        </w:rPr>
        <w:t>des</w:t>
      </w:r>
      <w:r w:rsidR="00246073">
        <w:rPr>
          <w:bCs/>
        </w:rPr>
        <w:t xml:space="preserve"> support to the Team</w:t>
      </w:r>
      <w:r w:rsidR="003E018C">
        <w:rPr>
          <w:bCs/>
        </w:rPr>
        <w:t>. Health an</w:t>
      </w:r>
      <w:r w:rsidR="00246073">
        <w:rPr>
          <w:bCs/>
        </w:rPr>
        <w:t>d Safety related work = 0.2</w:t>
      </w:r>
      <w:r w:rsidR="003E018C">
        <w:rPr>
          <w:bCs/>
        </w:rPr>
        <w:t xml:space="preserve"> FTE</w:t>
      </w:r>
    </w:p>
    <w:p w:rsidR="00141936" w:rsidRDefault="00141936" w:rsidP="003E018C">
      <w:pPr>
        <w:ind w:left="720" w:hanging="720"/>
        <w:jc w:val="both"/>
        <w:rPr>
          <w:bCs/>
        </w:rPr>
      </w:pPr>
      <w:r>
        <w:rPr>
          <w:bCs/>
        </w:rPr>
        <w:t xml:space="preserve"> </w:t>
      </w:r>
    </w:p>
    <w:p w:rsidR="003E018C" w:rsidRDefault="00141936" w:rsidP="003E018C">
      <w:pPr>
        <w:ind w:left="720"/>
        <w:jc w:val="both"/>
        <w:rPr>
          <w:bCs/>
        </w:rPr>
      </w:pPr>
      <w:r>
        <w:rPr>
          <w:bCs/>
        </w:rPr>
        <w:lastRenderedPageBreak/>
        <w:t>Senior Technical Administrator - The post holder</w:t>
      </w:r>
      <w:r w:rsidR="00246073">
        <w:rPr>
          <w:bCs/>
        </w:rPr>
        <w:t xml:space="preserve"> provides support to the Team</w:t>
      </w:r>
      <w:r w:rsidR="003E018C">
        <w:rPr>
          <w:bCs/>
        </w:rPr>
        <w:t>. Health an</w:t>
      </w:r>
      <w:r w:rsidR="000138B1">
        <w:rPr>
          <w:bCs/>
        </w:rPr>
        <w:t>d Safety related work = 0</w:t>
      </w:r>
      <w:r w:rsidR="005142BD">
        <w:rPr>
          <w:bCs/>
        </w:rPr>
        <w:t>.1</w:t>
      </w:r>
      <w:r w:rsidR="003E018C">
        <w:rPr>
          <w:bCs/>
        </w:rPr>
        <w:t xml:space="preserve"> FTE</w:t>
      </w:r>
    </w:p>
    <w:p w:rsidR="00124415" w:rsidRDefault="00124415" w:rsidP="003E018C">
      <w:pPr>
        <w:jc w:val="both"/>
        <w:rPr>
          <w:bCs/>
        </w:rPr>
      </w:pPr>
    </w:p>
    <w:p w:rsidR="00895C0A" w:rsidRDefault="00895C0A">
      <w:pPr>
        <w:ind w:left="720" w:hanging="720"/>
        <w:jc w:val="both"/>
        <w:rPr>
          <w:b/>
        </w:rPr>
      </w:pPr>
      <w:r>
        <w:rPr>
          <w:bCs/>
        </w:rPr>
        <w:t>5.3</w:t>
      </w:r>
      <w:r>
        <w:rPr>
          <w:bCs/>
        </w:rPr>
        <w:tab/>
      </w:r>
      <w:r>
        <w:rPr>
          <w:b/>
        </w:rPr>
        <w:t>Staff Development</w:t>
      </w:r>
    </w:p>
    <w:p w:rsidR="00895C0A" w:rsidRDefault="00895C0A">
      <w:pPr>
        <w:ind w:left="720" w:hanging="720"/>
        <w:jc w:val="both"/>
        <w:rPr>
          <w:b/>
        </w:rPr>
      </w:pPr>
    </w:p>
    <w:p w:rsidR="00394EDA" w:rsidRDefault="00C347A5" w:rsidP="00394EDA">
      <w:pPr>
        <w:pStyle w:val="BodyTextIndent"/>
      </w:pPr>
      <w:r>
        <w:rPr>
          <w:rFonts w:cs="Arial"/>
          <w:color w:val="000000"/>
        </w:rPr>
        <w:t xml:space="preserve">The Environmental Health Team has embraced the principles of the Best Employee Experience (B.E.E) Project. </w:t>
      </w:r>
      <w:r w:rsidR="00394EDA">
        <w:rPr>
          <w:rFonts w:cs="Arial"/>
          <w:color w:val="000000"/>
        </w:rPr>
        <w:t xml:space="preserve">The individual Performance Appraisal and Development Scheme (PADS) is a key element of North West Leicestershire District </w:t>
      </w:r>
      <w:r w:rsidR="003F735C">
        <w:rPr>
          <w:rFonts w:cs="Arial"/>
          <w:color w:val="000000"/>
        </w:rPr>
        <w:t>Councils</w:t>
      </w:r>
      <w:r w:rsidR="00394EDA">
        <w:rPr>
          <w:rFonts w:cs="Arial"/>
          <w:color w:val="000000"/>
        </w:rPr>
        <w:t xml:space="preserve"> performance management framework. </w:t>
      </w:r>
      <w:r w:rsidR="00246073">
        <w:rPr>
          <w:rFonts w:cs="Arial"/>
          <w:color w:val="000000"/>
        </w:rPr>
        <w:t>An individual’s generic training needs are identified through this process. In addition the RDNA Tool is used to identify an individual’s technical based training needs.</w:t>
      </w:r>
    </w:p>
    <w:p w:rsidR="00895C0A" w:rsidRPr="00394EDA" w:rsidRDefault="00895C0A">
      <w:pPr>
        <w:ind w:left="720" w:hanging="720"/>
        <w:jc w:val="both"/>
        <w:rPr>
          <w:bCs/>
        </w:rPr>
      </w:pPr>
    </w:p>
    <w:p w:rsidR="00895C0A" w:rsidRDefault="00895C0A" w:rsidP="00394EDA">
      <w:pPr>
        <w:ind w:left="720"/>
        <w:jc w:val="both"/>
        <w:rPr>
          <w:bCs/>
        </w:rPr>
      </w:pPr>
      <w:r>
        <w:rPr>
          <w:bCs/>
        </w:rPr>
        <w:t xml:space="preserve">Training courses on specific health and safety subjects are frequently hosted and run by the </w:t>
      </w:r>
      <w:r w:rsidR="00990D73">
        <w:rPr>
          <w:bCs/>
        </w:rPr>
        <w:t xml:space="preserve">Leicester, </w:t>
      </w:r>
      <w:r>
        <w:rPr>
          <w:bCs/>
        </w:rPr>
        <w:t>Leicestershire and Rutland CIEH Health and Safe</w:t>
      </w:r>
      <w:r w:rsidR="00E2424D">
        <w:rPr>
          <w:bCs/>
        </w:rPr>
        <w:t>ty Best Practice</w:t>
      </w:r>
      <w:r w:rsidR="00CD2295">
        <w:rPr>
          <w:bCs/>
        </w:rPr>
        <w:t xml:space="preserve"> Group.  Key </w:t>
      </w:r>
      <w:r>
        <w:rPr>
          <w:bCs/>
        </w:rPr>
        <w:t xml:space="preserve">areas </w:t>
      </w:r>
      <w:r w:rsidR="00CD2295">
        <w:rPr>
          <w:bCs/>
        </w:rPr>
        <w:t xml:space="preserve">for training this year </w:t>
      </w:r>
      <w:r w:rsidR="001E4ED3">
        <w:rPr>
          <w:bCs/>
        </w:rPr>
        <w:t xml:space="preserve">will be collated by each local authority and reported to the County group to form a training plan. </w:t>
      </w:r>
    </w:p>
    <w:p w:rsidR="00895C0A" w:rsidRDefault="00895C0A">
      <w:pPr>
        <w:ind w:left="720" w:hanging="720"/>
        <w:jc w:val="both"/>
        <w:rPr>
          <w:bCs/>
        </w:rPr>
      </w:pPr>
      <w:r>
        <w:rPr>
          <w:bCs/>
        </w:rPr>
        <w:t xml:space="preserve"> </w:t>
      </w:r>
    </w:p>
    <w:p w:rsidR="00394EDA" w:rsidRPr="00B940B3" w:rsidRDefault="00394EDA">
      <w:pPr>
        <w:ind w:left="720" w:hanging="720"/>
        <w:jc w:val="both"/>
        <w:rPr>
          <w:bCs/>
        </w:rPr>
      </w:pPr>
      <w:r w:rsidRPr="00B940B3">
        <w:rPr>
          <w:bCs/>
        </w:rPr>
        <w:t>5.4</w:t>
      </w:r>
      <w:r w:rsidRPr="00B940B3">
        <w:rPr>
          <w:bCs/>
        </w:rPr>
        <w:tab/>
      </w:r>
      <w:r w:rsidRPr="00B940B3">
        <w:rPr>
          <w:b/>
          <w:bCs/>
        </w:rPr>
        <w:t>Issues for 20</w:t>
      </w:r>
      <w:r w:rsidR="00E2595A" w:rsidRPr="00B940B3">
        <w:rPr>
          <w:b/>
          <w:bCs/>
        </w:rPr>
        <w:t>13</w:t>
      </w:r>
      <w:r w:rsidR="000778A0" w:rsidRPr="00B940B3">
        <w:rPr>
          <w:b/>
          <w:bCs/>
        </w:rPr>
        <w:t>/1</w:t>
      </w:r>
      <w:r w:rsidR="00E2595A" w:rsidRPr="00B940B3">
        <w:rPr>
          <w:b/>
          <w:bCs/>
        </w:rPr>
        <w:t>4</w:t>
      </w:r>
    </w:p>
    <w:p w:rsidR="00394EDA" w:rsidRPr="00B940B3" w:rsidRDefault="00394EDA">
      <w:pPr>
        <w:ind w:left="720" w:hanging="720"/>
        <w:jc w:val="both"/>
        <w:rPr>
          <w:bCs/>
        </w:rPr>
      </w:pPr>
    </w:p>
    <w:p w:rsidR="00E2424D" w:rsidRPr="00B940B3" w:rsidRDefault="00E2424D" w:rsidP="00B76E30">
      <w:pPr>
        <w:numPr>
          <w:ilvl w:val="0"/>
          <w:numId w:val="35"/>
        </w:numPr>
        <w:jc w:val="both"/>
        <w:rPr>
          <w:bCs/>
        </w:rPr>
      </w:pPr>
      <w:r w:rsidRPr="00B940B3">
        <w:rPr>
          <w:bCs/>
        </w:rPr>
        <w:t>To further develop</w:t>
      </w:r>
      <w:r w:rsidR="00CD3D6D" w:rsidRPr="00B940B3">
        <w:rPr>
          <w:bCs/>
        </w:rPr>
        <w:t xml:space="preserve"> par</w:t>
      </w:r>
      <w:r w:rsidR="008E42B0" w:rsidRPr="00B940B3">
        <w:rPr>
          <w:bCs/>
        </w:rPr>
        <w:t>tnership working with members of the Leicester and Leicestershire Regulatory Services Partnership</w:t>
      </w:r>
    </w:p>
    <w:p w:rsidR="00B76E30" w:rsidRPr="00B940B3" w:rsidRDefault="00B76E30" w:rsidP="00B76E30">
      <w:pPr>
        <w:numPr>
          <w:ilvl w:val="0"/>
          <w:numId w:val="35"/>
        </w:numPr>
        <w:jc w:val="both"/>
        <w:rPr>
          <w:bCs/>
        </w:rPr>
      </w:pPr>
      <w:r w:rsidRPr="00B940B3">
        <w:rPr>
          <w:bCs/>
        </w:rPr>
        <w:t xml:space="preserve">To </w:t>
      </w:r>
      <w:r w:rsidR="00E2424D" w:rsidRPr="00B940B3">
        <w:rPr>
          <w:bCs/>
        </w:rPr>
        <w:t xml:space="preserve">further </w:t>
      </w:r>
      <w:r w:rsidRPr="00B940B3">
        <w:rPr>
          <w:bCs/>
        </w:rPr>
        <w:t>embed the Primary Authority principals into the proactive and reactive work undertaken.</w:t>
      </w:r>
    </w:p>
    <w:p w:rsidR="00454E7A" w:rsidRPr="00B940B3" w:rsidRDefault="00454E7A" w:rsidP="00524574">
      <w:pPr>
        <w:numPr>
          <w:ilvl w:val="0"/>
          <w:numId w:val="34"/>
        </w:numPr>
        <w:jc w:val="both"/>
        <w:rPr>
          <w:bCs/>
        </w:rPr>
      </w:pPr>
      <w:r w:rsidRPr="00B940B3">
        <w:rPr>
          <w:bCs/>
        </w:rPr>
        <w:t>To review the premises listed on the IDOX</w:t>
      </w:r>
      <w:r w:rsidR="00E178A2" w:rsidRPr="00B940B3">
        <w:rPr>
          <w:bCs/>
        </w:rPr>
        <w:t xml:space="preserve"> UNI-form</w:t>
      </w:r>
      <w:r w:rsidRPr="00B940B3">
        <w:rPr>
          <w:bCs/>
        </w:rPr>
        <w:t xml:space="preserve"> database and undertake works to ensure its accuracy and completeness. </w:t>
      </w:r>
      <w:r w:rsidR="008E42B0" w:rsidRPr="00B940B3">
        <w:rPr>
          <w:bCs/>
        </w:rPr>
        <w:t>To trial a data exchange protocol with other regulators.</w:t>
      </w:r>
    </w:p>
    <w:p w:rsidR="001E4ED3" w:rsidRPr="00B940B3" w:rsidRDefault="001E4ED3" w:rsidP="00524574">
      <w:pPr>
        <w:numPr>
          <w:ilvl w:val="0"/>
          <w:numId w:val="34"/>
        </w:numPr>
        <w:jc w:val="both"/>
        <w:rPr>
          <w:bCs/>
        </w:rPr>
      </w:pPr>
      <w:r w:rsidRPr="00B940B3">
        <w:rPr>
          <w:bCs/>
        </w:rPr>
        <w:t>To increase the level of support and advice pr</w:t>
      </w:r>
      <w:r w:rsidR="00CD3D6D" w:rsidRPr="00B940B3">
        <w:rPr>
          <w:bCs/>
        </w:rPr>
        <w:t xml:space="preserve">ovided to </w:t>
      </w:r>
      <w:r w:rsidR="008E42B0" w:rsidRPr="00B940B3">
        <w:rPr>
          <w:bCs/>
        </w:rPr>
        <w:t>businesses by promoting the Better Business For All</w:t>
      </w:r>
      <w:r w:rsidR="00105B52" w:rsidRPr="00B940B3">
        <w:rPr>
          <w:bCs/>
        </w:rPr>
        <w:t xml:space="preserve"> Business single contact number.</w:t>
      </w:r>
    </w:p>
    <w:p w:rsidR="001E4ED3" w:rsidRPr="00B940B3" w:rsidRDefault="001E4ED3" w:rsidP="00524574">
      <w:pPr>
        <w:numPr>
          <w:ilvl w:val="0"/>
          <w:numId w:val="34"/>
        </w:numPr>
        <w:jc w:val="both"/>
        <w:rPr>
          <w:bCs/>
        </w:rPr>
      </w:pPr>
      <w:r w:rsidRPr="00B940B3">
        <w:rPr>
          <w:bCs/>
        </w:rPr>
        <w:t xml:space="preserve">To </w:t>
      </w:r>
      <w:r w:rsidR="00CD3D6D" w:rsidRPr="00B940B3">
        <w:rPr>
          <w:bCs/>
        </w:rPr>
        <w:t xml:space="preserve">further </w:t>
      </w:r>
      <w:r w:rsidRPr="00B940B3">
        <w:rPr>
          <w:bCs/>
        </w:rPr>
        <w:t>develop the methods of engagement and consultation with businesses</w:t>
      </w:r>
      <w:r w:rsidR="00B160D2" w:rsidRPr="00B940B3">
        <w:rPr>
          <w:bCs/>
        </w:rPr>
        <w:t xml:space="preserve"> by linking with the work underta</w:t>
      </w:r>
      <w:r w:rsidR="00C347A5" w:rsidRPr="00B940B3">
        <w:rPr>
          <w:bCs/>
        </w:rPr>
        <w:t xml:space="preserve">ken by the Leicester Leicestershire </w:t>
      </w:r>
      <w:r w:rsidR="00B160D2" w:rsidRPr="00B940B3">
        <w:rPr>
          <w:bCs/>
        </w:rPr>
        <w:t>Enterprise Partnership (LLEP)</w:t>
      </w:r>
      <w:r w:rsidR="00B940B3" w:rsidRPr="00B940B3">
        <w:rPr>
          <w:bCs/>
        </w:rPr>
        <w:t xml:space="preserve"> through the Better Business For All Programme</w:t>
      </w:r>
      <w:r w:rsidRPr="00B940B3">
        <w:rPr>
          <w:bCs/>
        </w:rPr>
        <w:t>.</w:t>
      </w:r>
    </w:p>
    <w:p w:rsidR="00394EDA" w:rsidRDefault="00394EDA">
      <w:pPr>
        <w:ind w:left="720" w:hanging="720"/>
        <w:jc w:val="both"/>
        <w:rPr>
          <w:bCs/>
        </w:rPr>
      </w:pPr>
    </w:p>
    <w:p w:rsidR="00105B52" w:rsidRDefault="00105B52">
      <w:pPr>
        <w:ind w:left="720" w:hanging="720"/>
        <w:jc w:val="both"/>
        <w:rPr>
          <w:bCs/>
        </w:rPr>
      </w:pPr>
    </w:p>
    <w:p w:rsidR="00105B52" w:rsidRDefault="00105B52">
      <w:pPr>
        <w:ind w:left="720" w:hanging="720"/>
        <w:jc w:val="both"/>
        <w:rPr>
          <w:bCs/>
        </w:rPr>
      </w:pPr>
    </w:p>
    <w:p w:rsidR="00105B52" w:rsidRDefault="00105B52">
      <w:pPr>
        <w:ind w:left="720" w:hanging="720"/>
        <w:jc w:val="both"/>
        <w:rPr>
          <w:bCs/>
        </w:rPr>
      </w:pPr>
    </w:p>
    <w:p w:rsidR="00105B52" w:rsidRDefault="00105B52">
      <w:pPr>
        <w:ind w:left="720" w:hanging="720"/>
        <w:jc w:val="both"/>
        <w:rPr>
          <w:bCs/>
        </w:rPr>
      </w:pPr>
    </w:p>
    <w:p w:rsidR="00105B52" w:rsidRDefault="00105B52">
      <w:pPr>
        <w:ind w:left="720" w:hanging="720"/>
        <w:jc w:val="both"/>
        <w:rPr>
          <w:bCs/>
        </w:rPr>
      </w:pPr>
    </w:p>
    <w:p w:rsidR="00895C0A" w:rsidRPr="00C347A5" w:rsidRDefault="00C347A5" w:rsidP="00C347A5">
      <w:pPr>
        <w:ind w:left="720" w:hanging="720"/>
        <w:jc w:val="both"/>
        <w:rPr>
          <w:bCs/>
        </w:rPr>
      </w:pPr>
      <w:r>
        <w:rPr>
          <w:bCs/>
        </w:rPr>
        <w:br w:type="page"/>
      </w:r>
      <w:r w:rsidR="00B9212B">
        <w:rPr>
          <w:bCs/>
        </w:rPr>
        <w:lastRenderedPageBreak/>
        <w:t>6</w:t>
      </w:r>
      <w:r w:rsidR="00895C0A">
        <w:rPr>
          <w:bCs/>
        </w:rPr>
        <w:t>.</w:t>
      </w:r>
      <w:r w:rsidR="00895C0A">
        <w:rPr>
          <w:bCs/>
        </w:rPr>
        <w:tab/>
      </w:r>
      <w:r w:rsidR="00E2424D">
        <w:rPr>
          <w:b/>
        </w:rPr>
        <w:t xml:space="preserve">REVIEW </w:t>
      </w:r>
      <w:r w:rsidR="00E2595A">
        <w:rPr>
          <w:b/>
        </w:rPr>
        <w:t>2012</w:t>
      </w:r>
      <w:r w:rsidR="000A06EF">
        <w:rPr>
          <w:b/>
        </w:rPr>
        <w:t>/201</w:t>
      </w:r>
      <w:r w:rsidR="00E2595A">
        <w:rPr>
          <w:b/>
        </w:rPr>
        <w:t>3</w:t>
      </w:r>
    </w:p>
    <w:p w:rsidR="00895C0A" w:rsidRDefault="00895C0A">
      <w:pPr>
        <w:jc w:val="both"/>
        <w:rPr>
          <w:b/>
        </w:rPr>
      </w:pPr>
    </w:p>
    <w:p w:rsidR="00895C0A" w:rsidRPr="004D0CDF" w:rsidRDefault="00B9212B">
      <w:pPr>
        <w:jc w:val="both"/>
        <w:rPr>
          <w:b/>
        </w:rPr>
      </w:pPr>
      <w:r>
        <w:rPr>
          <w:bCs/>
        </w:rPr>
        <w:t>6</w:t>
      </w:r>
      <w:r w:rsidR="00895C0A">
        <w:rPr>
          <w:bCs/>
        </w:rPr>
        <w:t>.1</w:t>
      </w:r>
      <w:r w:rsidR="00895C0A">
        <w:rPr>
          <w:bCs/>
        </w:rPr>
        <w:tab/>
      </w:r>
      <w:r w:rsidR="004D0CDF" w:rsidRPr="004D0CDF">
        <w:rPr>
          <w:b/>
          <w:bCs/>
        </w:rPr>
        <w:t xml:space="preserve">Performance </w:t>
      </w:r>
      <w:r w:rsidR="004D0CDF" w:rsidRPr="004D0CDF">
        <w:rPr>
          <w:b/>
        </w:rPr>
        <w:t>R</w:t>
      </w:r>
      <w:r w:rsidR="00895C0A" w:rsidRPr="004D0CDF">
        <w:rPr>
          <w:b/>
        </w:rPr>
        <w:t>eview Against the Service Plan</w:t>
      </w:r>
    </w:p>
    <w:p w:rsidR="00895C0A" w:rsidRDefault="00895C0A">
      <w:pPr>
        <w:jc w:val="both"/>
        <w:rPr>
          <w:b/>
        </w:rPr>
      </w:pPr>
    </w:p>
    <w:p w:rsidR="00895C0A" w:rsidRDefault="00B9212B">
      <w:pPr>
        <w:jc w:val="both"/>
        <w:rPr>
          <w:b/>
        </w:rPr>
      </w:pPr>
      <w:r>
        <w:rPr>
          <w:bCs/>
        </w:rPr>
        <w:t>6</w:t>
      </w:r>
      <w:r w:rsidR="00895C0A">
        <w:rPr>
          <w:bCs/>
        </w:rPr>
        <w:t>.1.1</w:t>
      </w:r>
      <w:r w:rsidR="00895C0A">
        <w:rPr>
          <w:bCs/>
        </w:rPr>
        <w:tab/>
      </w:r>
      <w:r w:rsidR="00895C0A">
        <w:rPr>
          <w:b/>
        </w:rPr>
        <w:t>Programmed Inspecti</w:t>
      </w:r>
      <w:r w:rsidR="00E308A5">
        <w:rPr>
          <w:b/>
        </w:rPr>
        <w:t>ons</w:t>
      </w:r>
    </w:p>
    <w:p w:rsidR="00895C0A" w:rsidRDefault="00895C0A">
      <w:pPr>
        <w:jc w:val="both"/>
        <w:rPr>
          <w:b/>
        </w:rPr>
      </w:pPr>
    </w:p>
    <w:p w:rsidR="00895C0A" w:rsidRPr="00A174A1" w:rsidRDefault="00A174A1" w:rsidP="00E308A5">
      <w:pPr>
        <w:jc w:val="both"/>
        <w:rPr>
          <w:bCs/>
        </w:rPr>
      </w:pPr>
      <w:r w:rsidRPr="00A174A1">
        <w:rPr>
          <w:bCs/>
        </w:rPr>
        <w:t>Each of the 4 businesses categorised as high risk received a full health and safety inspection. All 4 businesses improved the level of compliance with health and safety law and are now categorised as medium risk.</w:t>
      </w:r>
    </w:p>
    <w:p w:rsidR="00B940B3" w:rsidRDefault="00B940B3" w:rsidP="00E308A5">
      <w:pPr>
        <w:jc w:val="both"/>
        <w:rPr>
          <w:bCs/>
          <w:highlight w:val="yellow"/>
        </w:rPr>
      </w:pPr>
    </w:p>
    <w:p w:rsidR="00A413E6" w:rsidRPr="0087775D" w:rsidRDefault="00A413E6" w:rsidP="00E308A5">
      <w:pPr>
        <w:jc w:val="both"/>
        <w:rPr>
          <w:b/>
          <w:bCs/>
        </w:rPr>
      </w:pPr>
      <w:r w:rsidRPr="0087775D">
        <w:rPr>
          <w:b/>
          <w:bCs/>
        </w:rPr>
        <w:t>6.1.2</w:t>
      </w:r>
      <w:r w:rsidRPr="0087775D">
        <w:rPr>
          <w:b/>
          <w:bCs/>
        </w:rPr>
        <w:tab/>
        <w:t>Topic Based Interventions</w:t>
      </w:r>
    </w:p>
    <w:p w:rsidR="00A413E6" w:rsidRDefault="00A413E6" w:rsidP="00E308A5">
      <w:pPr>
        <w:jc w:val="both"/>
        <w:rPr>
          <w:bCs/>
          <w:highlight w:val="yellow"/>
        </w:rPr>
      </w:pPr>
    </w:p>
    <w:p w:rsidR="00A3497F" w:rsidRPr="0087775D" w:rsidRDefault="00AE640D" w:rsidP="00E308A5">
      <w:pPr>
        <w:jc w:val="both"/>
        <w:rPr>
          <w:b/>
          <w:bCs/>
        </w:rPr>
      </w:pPr>
      <w:r w:rsidRPr="0087775D">
        <w:rPr>
          <w:b/>
          <w:bCs/>
        </w:rPr>
        <w:t>Beauty Sector Initiative</w:t>
      </w:r>
    </w:p>
    <w:p w:rsidR="00A3497F" w:rsidRPr="0087775D" w:rsidRDefault="002D176D" w:rsidP="00AE640D">
      <w:pPr>
        <w:jc w:val="both"/>
        <w:rPr>
          <w:bCs/>
        </w:rPr>
      </w:pPr>
      <w:r w:rsidRPr="0087775D">
        <w:rPr>
          <w:bCs/>
        </w:rPr>
        <w:t xml:space="preserve">A telephone survey of 5 Beauty premises was carried out.  4 </w:t>
      </w:r>
      <w:r w:rsidR="0087775D" w:rsidRPr="0087775D">
        <w:rPr>
          <w:bCs/>
        </w:rPr>
        <w:t xml:space="preserve">businesses were found to be carrying out ear piercing without the required registration. Of the 4 businesses, 2 now hold the required registration with the other 2 businesses making a decision to stop the ear piercing part of their business. </w:t>
      </w:r>
    </w:p>
    <w:p w:rsidR="0087775D" w:rsidRDefault="0087775D" w:rsidP="00AE640D">
      <w:pPr>
        <w:jc w:val="both"/>
        <w:rPr>
          <w:bCs/>
          <w:highlight w:val="yellow"/>
        </w:rPr>
      </w:pPr>
    </w:p>
    <w:p w:rsidR="00A3497F" w:rsidRPr="00D74493" w:rsidRDefault="00A3497F" w:rsidP="00AE640D">
      <w:pPr>
        <w:jc w:val="both"/>
        <w:rPr>
          <w:b/>
          <w:bCs/>
        </w:rPr>
      </w:pPr>
      <w:r w:rsidRPr="00D74493">
        <w:rPr>
          <w:b/>
          <w:bCs/>
        </w:rPr>
        <w:t>Event Safety Initiative</w:t>
      </w:r>
    </w:p>
    <w:p w:rsidR="00A3497F" w:rsidRPr="00D74493" w:rsidRDefault="00D74493" w:rsidP="00AE640D">
      <w:pPr>
        <w:jc w:val="both"/>
        <w:rPr>
          <w:bCs/>
        </w:rPr>
      </w:pPr>
      <w:r w:rsidRPr="00D74493">
        <w:rPr>
          <w:bCs/>
        </w:rPr>
        <w:t>An event safety guide was devised intended for use by organisers of small public events. Officers attended multi agency planning events for the Download, Strawberry Fie</w:t>
      </w:r>
      <w:r w:rsidR="00F970A2">
        <w:rPr>
          <w:bCs/>
        </w:rPr>
        <w:t>lds and Fake music festivals. In</w:t>
      </w:r>
      <w:r w:rsidRPr="00D74493">
        <w:rPr>
          <w:bCs/>
        </w:rPr>
        <w:t xml:space="preserve"> addition Officers worked with the event organisers in the drafting and shaping of the event management documentation and attended all 3 of the music events.</w:t>
      </w:r>
    </w:p>
    <w:p w:rsidR="00AE640D" w:rsidRDefault="00AE640D" w:rsidP="00E308A5">
      <w:pPr>
        <w:jc w:val="both"/>
        <w:rPr>
          <w:bCs/>
          <w:highlight w:val="yellow"/>
        </w:rPr>
      </w:pPr>
    </w:p>
    <w:p w:rsidR="00AE640D" w:rsidRPr="00A76624" w:rsidRDefault="00AE640D" w:rsidP="00E308A5">
      <w:pPr>
        <w:jc w:val="both"/>
        <w:rPr>
          <w:b/>
          <w:bCs/>
        </w:rPr>
      </w:pPr>
      <w:r w:rsidRPr="00A76624">
        <w:rPr>
          <w:b/>
          <w:bCs/>
        </w:rPr>
        <w:t>Asbestos Initiative</w:t>
      </w:r>
    </w:p>
    <w:p w:rsidR="00A413E6" w:rsidRPr="00A76624" w:rsidRDefault="002D176D" w:rsidP="00A413E6">
      <w:pPr>
        <w:jc w:val="both"/>
        <w:rPr>
          <w:bCs/>
        </w:rPr>
      </w:pPr>
      <w:r w:rsidRPr="00A76624">
        <w:rPr>
          <w:bCs/>
        </w:rPr>
        <w:t>An Asbestos advice letter wa</w:t>
      </w:r>
      <w:r w:rsidR="00F970A2" w:rsidRPr="00A76624">
        <w:rPr>
          <w:bCs/>
        </w:rPr>
        <w:t>s circulated to 55 businesses all trading on</w:t>
      </w:r>
      <w:r w:rsidRPr="00A76624">
        <w:rPr>
          <w:bCs/>
        </w:rPr>
        <w:t xml:space="preserve"> small industrial estates within the district</w:t>
      </w:r>
      <w:r w:rsidR="001B5995" w:rsidRPr="00A76624">
        <w:rPr>
          <w:bCs/>
        </w:rPr>
        <w:t>, to increase awareness about asbestos and the duty to manage it safely</w:t>
      </w:r>
      <w:r w:rsidRPr="00A76624">
        <w:rPr>
          <w:bCs/>
        </w:rPr>
        <w:t xml:space="preserve">.  The advice letter was also </w:t>
      </w:r>
      <w:r w:rsidR="00F970A2" w:rsidRPr="00A76624">
        <w:rPr>
          <w:bCs/>
        </w:rPr>
        <w:t xml:space="preserve">made </w:t>
      </w:r>
      <w:r w:rsidRPr="00A76624">
        <w:rPr>
          <w:bCs/>
        </w:rPr>
        <w:t xml:space="preserve">available on the Council </w:t>
      </w:r>
      <w:r w:rsidR="00F970A2" w:rsidRPr="00A76624">
        <w:rPr>
          <w:bCs/>
        </w:rPr>
        <w:t xml:space="preserve">website and a press release </w:t>
      </w:r>
      <w:r w:rsidRPr="00A76624">
        <w:rPr>
          <w:bCs/>
        </w:rPr>
        <w:t>issued.</w:t>
      </w:r>
    </w:p>
    <w:p w:rsidR="00A3497F" w:rsidRDefault="00A3497F" w:rsidP="00A413E6">
      <w:pPr>
        <w:jc w:val="both"/>
        <w:rPr>
          <w:bCs/>
          <w:highlight w:val="yellow"/>
        </w:rPr>
      </w:pPr>
    </w:p>
    <w:p w:rsidR="00A3497F" w:rsidRPr="00D74493" w:rsidRDefault="00A3497F" w:rsidP="00A413E6">
      <w:pPr>
        <w:jc w:val="both"/>
        <w:rPr>
          <w:b/>
          <w:bCs/>
        </w:rPr>
      </w:pPr>
      <w:r w:rsidRPr="00D74493">
        <w:rPr>
          <w:b/>
          <w:bCs/>
        </w:rPr>
        <w:t>Firework Safety Initiative</w:t>
      </w:r>
      <w:r w:rsidR="00C0706F">
        <w:rPr>
          <w:b/>
          <w:bCs/>
        </w:rPr>
        <w:t xml:space="preserve"> – voluntary registration scheme</w:t>
      </w:r>
    </w:p>
    <w:p w:rsidR="00A3497F" w:rsidRDefault="00A3497F" w:rsidP="00A413E6">
      <w:pPr>
        <w:jc w:val="both"/>
        <w:rPr>
          <w:bCs/>
        </w:rPr>
      </w:pPr>
      <w:r w:rsidRPr="00D74493">
        <w:rPr>
          <w:bCs/>
        </w:rPr>
        <w:t>A voluntary registration scheme was introduced whereby a business registers their event and receives safety advice and guidance from an Inspector. Despite promoting the scheme with businesses both face to face during v</w:t>
      </w:r>
      <w:r w:rsidR="00F440C9">
        <w:rPr>
          <w:bCs/>
        </w:rPr>
        <w:t>isits and by telephone</w:t>
      </w:r>
      <w:r w:rsidRPr="00D74493">
        <w:rPr>
          <w:bCs/>
        </w:rPr>
        <w:t>, only 2 businesses chose to use this scheme.</w:t>
      </w:r>
    </w:p>
    <w:p w:rsidR="00D55940" w:rsidRDefault="00D55940" w:rsidP="00A413E6">
      <w:pPr>
        <w:jc w:val="both"/>
        <w:rPr>
          <w:bCs/>
        </w:rPr>
      </w:pPr>
    </w:p>
    <w:p w:rsidR="00D55940" w:rsidRPr="00C0706F" w:rsidRDefault="00D55940" w:rsidP="00A413E6">
      <w:pPr>
        <w:jc w:val="both"/>
        <w:rPr>
          <w:b/>
          <w:bCs/>
        </w:rPr>
      </w:pPr>
      <w:r w:rsidRPr="00C0706F">
        <w:rPr>
          <w:b/>
          <w:bCs/>
        </w:rPr>
        <w:t>Gas safety at food establishments</w:t>
      </w:r>
    </w:p>
    <w:p w:rsidR="00D55940" w:rsidRPr="00D74493" w:rsidRDefault="00D55940" w:rsidP="00A413E6">
      <w:pPr>
        <w:jc w:val="both"/>
        <w:rPr>
          <w:bCs/>
        </w:rPr>
      </w:pPr>
      <w:r>
        <w:rPr>
          <w:bCs/>
        </w:rPr>
        <w:t>Health and safety interventions were carried out at food establishments in 2011 and 2012 focusing on gas safety.</w:t>
      </w:r>
      <w:r w:rsidR="00C0706F">
        <w:rPr>
          <w:bCs/>
        </w:rPr>
        <w:t xml:space="preserve"> A number of business inspected previously were revisited to verify that the required works had been undertaken.</w:t>
      </w:r>
    </w:p>
    <w:p w:rsidR="00A413E6" w:rsidRPr="00E2595A" w:rsidRDefault="00A413E6" w:rsidP="00E308A5">
      <w:pPr>
        <w:jc w:val="both"/>
        <w:rPr>
          <w:bCs/>
          <w:highlight w:val="yellow"/>
        </w:rPr>
      </w:pPr>
    </w:p>
    <w:p w:rsidR="00895C0A" w:rsidRPr="00C31169" w:rsidRDefault="00B9212B">
      <w:pPr>
        <w:ind w:left="720" w:hanging="720"/>
        <w:jc w:val="both"/>
        <w:rPr>
          <w:b/>
        </w:rPr>
      </w:pPr>
      <w:r w:rsidRPr="00C31169">
        <w:rPr>
          <w:bCs/>
        </w:rPr>
        <w:t>6</w:t>
      </w:r>
      <w:r w:rsidR="00A413E6" w:rsidRPr="00C31169">
        <w:rPr>
          <w:bCs/>
        </w:rPr>
        <w:t>.1.3</w:t>
      </w:r>
      <w:r w:rsidR="00895C0A" w:rsidRPr="00C31169">
        <w:rPr>
          <w:bCs/>
        </w:rPr>
        <w:tab/>
      </w:r>
      <w:r w:rsidR="00895C0A" w:rsidRPr="00C31169">
        <w:rPr>
          <w:b/>
        </w:rPr>
        <w:t>Swimming Pool Sampling</w:t>
      </w:r>
    </w:p>
    <w:p w:rsidR="00895C0A" w:rsidRPr="00C31169" w:rsidRDefault="00895C0A">
      <w:pPr>
        <w:ind w:left="720" w:hanging="720"/>
        <w:jc w:val="both"/>
        <w:rPr>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10"/>
        <w:gridCol w:w="1710"/>
        <w:gridCol w:w="1781"/>
      </w:tblGrid>
      <w:tr w:rsidR="001F6312" w:rsidRPr="003236D6" w:rsidTr="00760497">
        <w:tc>
          <w:tcPr>
            <w:tcW w:w="3249" w:type="dxa"/>
          </w:tcPr>
          <w:p w:rsidR="001F6312" w:rsidRPr="00C31169" w:rsidRDefault="001F6312" w:rsidP="00760497">
            <w:pPr>
              <w:jc w:val="both"/>
            </w:pPr>
          </w:p>
        </w:tc>
        <w:tc>
          <w:tcPr>
            <w:tcW w:w="1710" w:type="dxa"/>
          </w:tcPr>
          <w:p w:rsidR="001F6312" w:rsidRPr="003236D6" w:rsidRDefault="00371ED1" w:rsidP="00760497">
            <w:pPr>
              <w:jc w:val="both"/>
            </w:pPr>
            <w:r w:rsidRPr="003236D6">
              <w:t>2010/11</w:t>
            </w:r>
          </w:p>
        </w:tc>
        <w:tc>
          <w:tcPr>
            <w:tcW w:w="1710" w:type="dxa"/>
          </w:tcPr>
          <w:p w:rsidR="001F6312" w:rsidRPr="003236D6" w:rsidRDefault="00B7279C" w:rsidP="00760497">
            <w:pPr>
              <w:jc w:val="both"/>
            </w:pPr>
            <w:r w:rsidRPr="003236D6">
              <w:t>20</w:t>
            </w:r>
            <w:r w:rsidR="00371ED1" w:rsidRPr="003236D6">
              <w:t>11/12</w:t>
            </w:r>
          </w:p>
        </w:tc>
        <w:tc>
          <w:tcPr>
            <w:tcW w:w="1781" w:type="dxa"/>
          </w:tcPr>
          <w:p w:rsidR="001F6312" w:rsidRPr="003236D6" w:rsidRDefault="00371ED1" w:rsidP="00760497">
            <w:pPr>
              <w:jc w:val="both"/>
            </w:pPr>
            <w:r w:rsidRPr="003236D6">
              <w:t>20</w:t>
            </w:r>
            <w:r w:rsidR="00B7279C" w:rsidRPr="003236D6">
              <w:t>12</w:t>
            </w:r>
            <w:r w:rsidRPr="003236D6">
              <w:t>/13</w:t>
            </w:r>
          </w:p>
        </w:tc>
      </w:tr>
      <w:tr w:rsidR="001F6312" w:rsidRPr="003236D6" w:rsidTr="00760497">
        <w:tc>
          <w:tcPr>
            <w:tcW w:w="3249" w:type="dxa"/>
          </w:tcPr>
          <w:p w:rsidR="001F6312" w:rsidRPr="003236D6" w:rsidRDefault="001F6312" w:rsidP="008A4B55">
            <w:r w:rsidRPr="003236D6">
              <w:t>Swimming/Spa Pool water samples  - Total</w:t>
            </w:r>
          </w:p>
        </w:tc>
        <w:tc>
          <w:tcPr>
            <w:tcW w:w="1710" w:type="dxa"/>
          </w:tcPr>
          <w:p w:rsidR="001F6312" w:rsidRPr="003236D6" w:rsidRDefault="00371ED1" w:rsidP="008A4B55">
            <w:r w:rsidRPr="003236D6">
              <w:t>336</w:t>
            </w:r>
          </w:p>
        </w:tc>
        <w:tc>
          <w:tcPr>
            <w:tcW w:w="1710" w:type="dxa"/>
          </w:tcPr>
          <w:p w:rsidR="001F6312" w:rsidRPr="003236D6" w:rsidRDefault="00371ED1" w:rsidP="008A4B55">
            <w:r w:rsidRPr="003236D6">
              <w:t>122</w:t>
            </w:r>
          </w:p>
        </w:tc>
        <w:tc>
          <w:tcPr>
            <w:tcW w:w="1781" w:type="dxa"/>
          </w:tcPr>
          <w:p w:rsidR="001F6312" w:rsidRPr="003236D6" w:rsidRDefault="00C31169" w:rsidP="008A4B55">
            <w:r w:rsidRPr="003236D6">
              <w:t>157</w:t>
            </w:r>
          </w:p>
        </w:tc>
      </w:tr>
      <w:tr w:rsidR="001F6312" w:rsidRPr="003236D6" w:rsidTr="00760497">
        <w:tc>
          <w:tcPr>
            <w:tcW w:w="3249" w:type="dxa"/>
          </w:tcPr>
          <w:p w:rsidR="001F6312" w:rsidRPr="003236D6" w:rsidRDefault="001F6312" w:rsidP="008A4B55">
            <w:r w:rsidRPr="003236D6">
              <w:t>% unsatisfactory</w:t>
            </w:r>
          </w:p>
        </w:tc>
        <w:tc>
          <w:tcPr>
            <w:tcW w:w="1710" w:type="dxa"/>
          </w:tcPr>
          <w:p w:rsidR="001F6312" w:rsidRPr="003236D6" w:rsidRDefault="00371ED1" w:rsidP="008A4B55">
            <w:r w:rsidRPr="003236D6">
              <w:t>27% (90)</w:t>
            </w:r>
          </w:p>
        </w:tc>
        <w:tc>
          <w:tcPr>
            <w:tcW w:w="1710" w:type="dxa"/>
          </w:tcPr>
          <w:p w:rsidR="001F6312" w:rsidRPr="003236D6" w:rsidRDefault="00371ED1" w:rsidP="008A4B55">
            <w:r w:rsidRPr="003236D6">
              <w:t>4% (5)</w:t>
            </w:r>
          </w:p>
        </w:tc>
        <w:tc>
          <w:tcPr>
            <w:tcW w:w="1781" w:type="dxa"/>
          </w:tcPr>
          <w:p w:rsidR="001F6312" w:rsidRPr="003236D6" w:rsidRDefault="003236D6" w:rsidP="008A4B55">
            <w:r w:rsidRPr="003236D6">
              <w:t xml:space="preserve">11% </w:t>
            </w:r>
            <w:r w:rsidR="00C31169" w:rsidRPr="003236D6">
              <w:t>(17)</w:t>
            </w:r>
          </w:p>
        </w:tc>
      </w:tr>
    </w:tbl>
    <w:p w:rsidR="00895C0A" w:rsidRPr="00C0706F" w:rsidRDefault="00895C0A" w:rsidP="00EF40A1">
      <w:pPr>
        <w:ind w:left="720" w:hanging="720"/>
        <w:jc w:val="both"/>
        <w:rPr>
          <w:b/>
        </w:rPr>
      </w:pPr>
      <w:r w:rsidRPr="003236D6">
        <w:rPr>
          <w:b/>
        </w:rPr>
        <w:tab/>
      </w:r>
    </w:p>
    <w:p w:rsidR="00895C0A" w:rsidRPr="00C31169" w:rsidRDefault="00B9212B">
      <w:pPr>
        <w:ind w:left="720" w:hanging="720"/>
        <w:jc w:val="both"/>
        <w:rPr>
          <w:b/>
        </w:rPr>
      </w:pPr>
      <w:r w:rsidRPr="00C31169">
        <w:rPr>
          <w:bCs/>
        </w:rPr>
        <w:t>6</w:t>
      </w:r>
      <w:r w:rsidR="00A413E6" w:rsidRPr="00C31169">
        <w:rPr>
          <w:bCs/>
        </w:rPr>
        <w:t>.1.4</w:t>
      </w:r>
      <w:r w:rsidR="00895C0A" w:rsidRPr="00C31169">
        <w:rPr>
          <w:bCs/>
        </w:rPr>
        <w:tab/>
      </w:r>
      <w:r w:rsidR="00895C0A" w:rsidRPr="00C31169">
        <w:rPr>
          <w:b/>
        </w:rPr>
        <w:t>Accident Investigations</w:t>
      </w:r>
    </w:p>
    <w:p w:rsidR="00895C0A" w:rsidRPr="00C31169" w:rsidRDefault="00895C0A">
      <w:pPr>
        <w:ind w:left="720" w:hanging="720"/>
        <w:jc w:val="both"/>
        <w:rPr>
          <w:b/>
        </w:rPr>
      </w:pPr>
    </w:p>
    <w:p w:rsidR="002E28A0" w:rsidRPr="00C31169" w:rsidRDefault="002E28A0" w:rsidP="002E28A0">
      <w:pPr>
        <w:ind w:left="720"/>
        <w:jc w:val="both"/>
      </w:pPr>
      <w:r w:rsidRPr="00C31169">
        <w:t>It was estimated that bet</w:t>
      </w:r>
      <w:r w:rsidR="006104FF" w:rsidRPr="00C31169">
        <w:t>ween 100 and 120 reportable inci</w:t>
      </w:r>
      <w:r w:rsidRPr="00C31169">
        <w:t>dents</w:t>
      </w:r>
      <w:r w:rsidR="006104FF" w:rsidRPr="00C31169">
        <w:t>/diseases/dangerous occurrences</w:t>
      </w:r>
      <w:r w:rsidRPr="00C31169">
        <w:t xml:space="preserve"> would be reported.</w:t>
      </w:r>
      <w:r w:rsidR="00895C0A" w:rsidRPr="00C31169">
        <w:tab/>
      </w:r>
    </w:p>
    <w:p w:rsidR="0098403D" w:rsidRPr="00C31169" w:rsidRDefault="0098403D" w:rsidP="002E28A0">
      <w:pPr>
        <w:ind w:left="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10"/>
        <w:gridCol w:w="1710"/>
        <w:gridCol w:w="1781"/>
      </w:tblGrid>
      <w:tr w:rsidR="00B7279C" w:rsidRPr="00C31169" w:rsidTr="00B7279C">
        <w:tc>
          <w:tcPr>
            <w:tcW w:w="3249" w:type="dxa"/>
          </w:tcPr>
          <w:p w:rsidR="00B7279C" w:rsidRPr="00C31169" w:rsidRDefault="00B7279C" w:rsidP="00760497">
            <w:pPr>
              <w:jc w:val="both"/>
            </w:pPr>
          </w:p>
        </w:tc>
        <w:tc>
          <w:tcPr>
            <w:tcW w:w="1710" w:type="dxa"/>
          </w:tcPr>
          <w:p w:rsidR="00B7279C" w:rsidRPr="00C31169" w:rsidRDefault="00C31169" w:rsidP="00B7279C">
            <w:pPr>
              <w:jc w:val="both"/>
            </w:pPr>
            <w:r w:rsidRPr="00C31169">
              <w:t>20</w:t>
            </w:r>
            <w:r w:rsidR="00B7279C" w:rsidRPr="00C31169">
              <w:t>10</w:t>
            </w:r>
            <w:r w:rsidRPr="00C31169">
              <w:t>/11</w:t>
            </w:r>
          </w:p>
        </w:tc>
        <w:tc>
          <w:tcPr>
            <w:tcW w:w="1710" w:type="dxa"/>
          </w:tcPr>
          <w:p w:rsidR="00B7279C" w:rsidRPr="00C31169" w:rsidRDefault="00C31169" w:rsidP="00760497">
            <w:pPr>
              <w:jc w:val="both"/>
            </w:pPr>
            <w:r w:rsidRPr="00C31169">
              <w:t>20</w:t>
            </w:r>
            <w:r w:rsidR="008070FF" w:rsidRPr="00C31169">
              <w:t>11</w:t>
            </w:r>
            <w:r w:rsidRPr="00C31169">
              <w:t>/12</w:t>
            </w:r>
          </w:p>
        </w:tc>
        <w:tc>
          <w:tcPr>
            <w:tcW w:w="1781" w:type="dxa"/>
          </w:tcPr>
          <w:p w:rsidR="00B7279C" w:rsidRPr="00C31169" w:rsidRDefault="008070FF" w:rsidP="00760497">
            <w:pPr>
              <w:jc w:val="both"/>
            </w:pPr>
            <w:r w:rsidRPr="00C31169">
              <w:t>2012</w:t>
            </w:r>
            <w:r w:rsidR="003236D6">
              <w:t>/13</w:t>
            </w:r>
          </w:p>
        </w:tc>
      </w:tr>
      <w:tr w:rsidR="00B7279C" w:rsidRPr="00C31169" w:rsidTr="00B7279C">
        <w:tc>
          <w:tcPr>
            <w:tcW w:w="3249" w:type="dxa"/>
          </w:tcPr>
          <w:p w:rsidR="00B7279C" w:rsidRPr="00C31169" w:rsidRDefault="00B7279C" w:rsidP="008A4B55">
            <w:r w:rsidRPr="00C31169">
              <w:t>Workplace incidents/diseases/dangerous occurrences reported to Team  - Total</w:t>
            </w:r>
          </w:p>
        </w:tc>
        <w:tc>
          <w:tcPr>
            <w:tcW w:w="1710" w:type="dxa"/>
          </w:tcPr>
          <w:p w:rsidR="00B7279C" w:rsidRPr="00C31169" w:rsidRDefault="00C31169" w:rsidP="00B7279C">
            <w:r w:rsidRPr="00C31169">
              <w:t>176</w:t>
            </w:r>
          </w:p>
        </w:tc>
        <w:tc>
          <w:tcPr>
            <w:tcW w:w="1710" w:type="dxa"/>
          </w:tcPr>
          <w:p w:rsidR="00B7279C" w:rsidRPr="00C31169" w:rsidRDefault="008070FF" w:rsidP="008A4B55">
            <w:r w:rsidRPr="00C31169">
              <w:t>1</w:t>
            </w:r>
            <w:r w:rsidR="00C31169" w:rsidRPr="00C31169">
              <w:t>60</w:t>
            </w:r>
          </w:p>
        </w:tc>
        <w:tc>
          <w:tcPr>
            <w:tcW w:w="1781" w:type="dxa"/>
          </w:tcPr>
          <w:p w:rsidR="00B7279C" w:rsidRPr="00C31169" w:rsidRDefault="00C31169" w:rsidP="008A4B55">
            <w:r w:rsidRPr="00C31169">
              <w:t>136</w:t>
            </w:r>
          </w:p>
        </w:tc>
      </w:tr>
      <w:tr w:rsidR="00B7279C" w:rsidRPr="00C31169" w:rsidTr="00B7279C">
        <w:tc>
          <w:tcPr>
            <w:tcW w:w="3249" w:type="dxa"/>
          </w:tcPr>
          <w:p w:rsidR="00B7279C" w:rsidRPr="00C31169" w:rsidRDefault="00B7279C" w:rsidP="008A4B55">
            <w:r w:rsidRPr="00C31169">
              <w:t>Number investigated</w:t>
            </w:r>
          </w:p>
        </w:tc>
        <w:tc>
          <w:tcPr>
            <w:tcW w:w="1710" w:type="dxa"/>
          </w:tcPr>
          <w:p w:rsidR="00B7279C" w:rsidRPr="00C31169" w:rsidRDefault="00C31169" w:rsidP="00B7279C">
            <w:r w:rsidRPr="00C31169">
              <w:t>61</w:t>
            </w:r>
          </w:p>
        </w:tc>
        <w:tc>
          <w:tcPr>
            <w:tcW w:w="1710" w:type="dxa"/>
          </w:tcPr>
          <w:p w:rsidR="00B7279C" w:rsidRPr="00C31169" w:rsidRDefault="00C31169" w:rsidP="008A4B55">
            <w:r w:rsidRPr="00C31169">
              <w:t>5</w:t>
            </w:r>
            <w:r w:rsidR="008070FF" w:rsidRPr="00C31169">
              <w:t>1</w:t>
            </w:r>
          </w:p>
        </w:tc>
        <w:tc>
          <w:tcPr>
            <w:tcW w:w="1781" w:type="dxa"/>
          </w:tcPr>
          <w:p w:rsidR="00B7279C" w:rsidRPr="00C31169" w:rsidRDefault="00C31169" w:rsidP="008A4B55">
            <w:r w:rsidRPr="00C31169">
              <w:t>10</w:t>
            </w:r>
          </w:p>
        </w:tc>
      </w:tr>
      <w:tr w:rsidR="00B7279C" w:rsidRPr="00C31169" w:rsidTr="00B7279C">
        <w:tc>
          <w:tcPr>
            <w:tcW w:w="3249" w:type="dxa"/>
          </w:tcPr>
          <w:p w:rsidR="00B7279C" w:rsidRPr="00C31169" w:rsidRDefault="00B7279C" w:rsidP="008A4B55">
            <w:r w:rsidRPr="00C31169">
              <w:t>Number related to activities at Donington Park Motor Racing Circuit</w:t>
            </w:r>
          </w:p>
        </w:tc>
        <w:tc>
          <w:tcPr>
            <w:tcW w:w="1710" w:type="dxa"/>
          </w:tcPr>
          <w:p w:rsidR="00B7279C" w:rsidRPr="00C31169" w:rsidRDefault="00C31169" w:rsidP="00B7279C">
            <w:r w:rsidRPr="00C31169">
              <w:t>14</w:t>
            </w:r>
          </w:p>
        </w:tc>
        <w:tc>
          <w:tcPr>
            <w:tcW w:w="1710" w:type="dxa"/>
          </w:tcPr>
          <w:p w:rsidR="00B7279C" w:rsidRPr="00C31169" w:rsidRDefault="00C31169" w:rsidP="008A4B55">
            <w:r w:rsidRPr="00C31169">
              <w:t>35</w:t>
            </w:r>
          </w:p>
        </w:tc>
        <w:tc>
          <w:tcPr>
            <w:tcW w:w="1781" w:type="dxa"/>
          </w:tcPr>
          <w:p w:rsidR="00B7279C" w:rsidRPr="00C31169" w:rsidRDefault="00C31169" w:rsidP="008A4B55">
            <w:r w:rsidRPr="00C31169">
              <w:t>53</w:t>
            </w:r>
          </w:p>
        </w:tc>
      </w:tr>
    </w:tbl>
    <w:p w:rsidR="00895C0A" w:rsidRPr="00E2595A" w:rsidRDefault="00895C0A" w:rsidP="002E28A0">
      <w:pPr>
        <w:jc w:val="both"/>
        <w:rPr>
          <w:bCs/>
          <w:highlight w:val="yellow"/>
        </w:rPr>
      </w:pPr>
    </w:p>
    <w:p w:rsidR="00895C0A" w:rsidRPr="003236D6" w:rsidRDefault="00B9212B" w:rsidP="001B1056">
      <w:pPr>
        <w:jc w:val="both"/>
        <w:rPr>
          <w:b/>
        </w:rPr>
      </w:pPr>
      <w:r w:rsidRPr="003236D6">
        <w:rPr>
          <w:bCs/>
        </w:rPr>
        <w:t>6</w:t>
      </w:r>
      <w:r w:rsidR="00A413E6" w:rsidRPr="003236D6">
        <w:rPr>
          <w:bCs/>
        </w:rPr>
        <w:t>.1.5</w:t>
      </w:r>
      <w:r w:rsidR="00895C0A" w:rsidRPr="003236D6">
        <w:rPr>
          <w:bCs/>
        </w:rPr>
        <w:tab/>
      </w:r>
      <w:r w:rsidR="00895C0A" w:rsidRPr="003236D6">
        <w:rPr>
          <w:b/>
        </w:rPr>
        <w:t xml:space="preserve">Complaints </w:t>
      </w:r>
      <w:r w:rsidR="00DA2775" w:rsidRPr="003236D6">
        <w:rPr>
          <w:b/>
        </w:rPr>
        <w:t>about</w:t>
      </w:r>
      <w:r w:rsidR="00895C0A" w:rsidRPr="003236D6">
        <w:rPr>
          <w:b/>
        </w:rPr>
        <w:t xml:space="preserve"> Health and Safety Failings</w:t>
      </w:r>
    </w:p>
    <w:p w:rsidR="00895C0A" w:rsidRPr="003236D6" w:rsidRDefault="00895C0A">
      <w:pPr>
        <w:ind w:left="720" w:hanging="720"/>
        <w:jc w:val="both"/>
        <w:rPr>
          <w:b/>
        </w:rPr>
      </w:pPr>
    </w:p>
    <w:p w:rsidR="002E28A0" w:rsidRPr="003236D6" w:rsidRDefault="002E28A0">
      <w:pPr>
        <w:ind w:left="720" w:hanging="720"/>
        <w:jc w:val="both"/>
      </w:pPr>
      <w:r w:rsidRPr="003236D6">
        <w:rPr>
          <w:b/>
        </w:rPr>
        <w:tab/>
      </w:r>
      <w:r w:rsidRPr="003236D6">
        <w:t>I</w:t>
      </w:r>
      <w:r w:rsidR="00D40A70" w:rsidRPr="003236D6">
        <w:t>t was estimated that the Team</w:t>
      </w:r>
      <w:r w:rsidRPr="003236D6">
        <w:t xml:space="preserve"> would receive i</w:t>
      </w:r>
      <w:r w:rsidR="00D40A70" w:rsidRPr="003236D6">
        <w:t>n the range of 25-35</w:t>
      </w:r>
      <w:r w:rsidRPr="003236D6">
        <w:t xml:space="preserve"> complaints.</w:t>
      </w:r>
      <w:r w:rsidR="00895C0A" w:rsidRPr="003236D6">
        <w:tab/>
      </w:r>
    </w:p>
    <w:p w:rsidR="001F6312" w:rsidRPr="003236D6" w:rsidRDefault="001F6312">
      <w:pPr>
        <w:ind w:left="720" w:hanging="720"/>
        <w:jc w:val="both"/>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10"/>
        <w:gridCol w:w="1710"/>
        <w:gridCol w:w="1781"/>
      </w:tblGrid>
      <w:tr w:rsidR="001F6312" w:rsidRPr="003236D6" w:rsidTr="00760497">
        <w:tc>
          <w:tcPr>
            <w:tcW w:w="3249" w:type="dxa"/>
          </w:tcPr>
          <w:p w:rsidR="001F6312" w:rsidRPr="003236D6" w:rsidRDefault="001F6312" w:rsidP="00760497">
            <w:pPr>
              <w:jc w:val="both"/>
            </w:pPr>
          </w:p>
        </w:tc>
        <w:tc>
          <w:tcPr>
            <w:tcW w:w="1710" w:type="dxa"/>
          </w:tcPr>
          <w:p w:rsidR="001F6312" w:rsidRPr="003236D6" w:rsidRDefault="003236D6" w:rsidP="00760497">
            <w:pPr>
              <w:jc w:val="both"/>
            </w:pPr>
            <w:r w:rsidRPr="003236D6">
              <w:t>2010/11</w:t>
            </w:r>
          </w:p>
        </w:tc>
        <w:tc>
          <w:tcPr>
            <w:tcW w:w="1710" w:type="dxa"/>
          </w:tcPr>
          <w:p w:rsidR="001F6312" w:rsidRPr="003236D6" w:rsidRDefault="003236D6" w:rsidP="00760497">
            <w:pPr>
              <w:jc w:val="both"/>
            </w:pPr>
            <w:r w:rsidRPr="003236D6">
              <w:t>2011/12</w:t>
            </w:r>
          </w:p>
        </w:tc>
        <w:tc>
          <w:tcPr>
            <w:tcW w:w="1781" w:type="dxa"/>
          </w:tcPr>
          <w:p w:rsidR="001F6312" w:rsidRPr="003236D6" w:rsidRDefault="003236D6" w:rsidP="00760497">
            <w:pPr>
              <w:jc w:val="both"/>
            </w:pPr>
            <w:r w:rsidRPr="003236D6">
              <w:t>2012/13</w:t>
            </w:r>
          </w:p>
        </w:tc>
      </w:tr>
      <w:tr w:rsidR="001F6312" w:rsidRPr="003236D6" w:rsidTr="00760497">
        <w:tc>
          <w:tcPr>
            <w:tcW w:w="3249" w:type="dxa"/>
          </w:tcPr>
          <w:p w:rsidR="001F6312" w:rsidRPr="003236D6" w:rsidRDefault="001F6312" w:rsidP="008A4B55">
            <w:r w:rsidRPr="003236D6">
              <w:t xml:space="preserve">Complaints about </w:t>
            </w:r>
            <w:r w:rsidRPr="003236D6">
              <w:lastRenderedPageBreak/>
              <w:t>H&amp;S failings  - Total</w:t>
            </w:r>
          </w:p>
        </w:tc>
        <w:tc>
          <w:tcPr>
            <w:tcW w:w="1710" w:type="dxa"/>
          </w:tcPr>
          <w:p w:rsidR="001F6312" w:rsidRPr="003236D6" w:rsidRDefault="003236D6" w:rsidP="008A4B55">
            <w:r w:rsidRPr="003236D6">
              <w:lastRenderedPageBreak/>
              <w:t>35</w:t>
            </w:r>
          </w:p>
        </w:tc>
        <w:tc>
          <w:tcPr>
            <w:tcW w:w="1710" w:type="dxa"/>
          </w:tcPr>
          <w:p w:rsidR="001F6312" w:rsidRPr="003236D6" w:rsidRDefault="003236D6" w:rsidP="008A4B55">
            <w:r w:rsidRPr="003236D6">
              <w:t>24</w:t>
            </w:r>
          </w:p>
        </w:tc>
        <w:tc>
          <w:tcPr>
            <w:tcW w:w="1781" w:type="dxa"/>
          </w:tcPr>
          <w:p w:rsidR="001F6312" w:rsidRPr="003236D6" w:rsidRDefault="003236D6" w:rsidP="008A4B55">
            <w:r w:rsidRPr="003236D6">
              <w:t>36</w:t>
            </w:r>
          </w:p>
        </w:tc>
      </w:tr>
    </w:tbl>
    <w:p w:rsidR="00895C0A" w:rsidRPr="00E2595A" w:rsidRDefault="00895C0A" w:rsidP="002E28A0">
      <w:pPr>
        <w:jc w:val="both"/>
        <w:rPr>
          <w:bCs/>
          <w:highlight w:val="yellow"/>
        </w:rPr>
      </w:pPr>
    </w:p>
    <w:p w:rsidR="00895C0A" w:rsidRPr="003236D6" w:rsidRDefault="00B9212B">
      <w:pPr>
        <w:ind w:left="720" w:hanging="720"/>
        <w:jc w:val="both"/>
        <w:rPr>
          <w:b/>
        </w:rPr>
      </w:pPr>
      <w:r w:rsidRPr="003236D6">
        <w:rPr>
          <w:bCs/>
        </w:rPr>
        <w:t>6</w:t>
      </w:r>
      <w:r w:rsidR="00A413E6" w:rsidRPr="003236D6">
        <w:rPr>
          <w:bCs/>
        </w:rPr>
        <w:t>.1.6</w:t>
      </w:r>
      <w:r w:rsidR="00895C0A" w:rsidRPr="003236D6">
        <w:rPr>
          <w:bCs/>
        </w:rPr>
        <w:tab/>
      </w:r>
      <w:r w:rsidR="00895C0A" w:rsidRPr="003236D6">
        <w:rPr>
          <w:b/>
        </w:rPr>
        <w:t>Advice to Business/Employees/Public</w:t>
      </w:r>
    </w:p>
    <w:p w:rsidR="00895C0A" w:rsidRPr="003236D6" w:rsidRDefault="00895C0A">
      <w:pPr>
        <w:ind w:left="720" w:hanging="720"/>
        <w:jc w:val="both"/>
        <w:rPr>
          <w:b/>
        </w:rPr>
      </w:pPr>
    </w:p>
    <w:p w:rsidR="00895C0A" w:rsidRPr="003236D6" w:rsidRDefault="00895C0A">
      <w:pPr>
        <w:ind w:left="720" w:hanging="720"/>
        <w:jc w:val="both"/>
        <w:rPr>
          <w:bCs/>
        </w:rPr>
      </w:pPr>
      <w:r w:rsidRPr="003236D6">
        <w:rPr>
          <w:b/>
        </w:rPr>
        <w:tab/>
      </w:r>
      <w:r w:rsidR="00D40A70" w:rsidRPr="003236D6">
        <w:rPr>
          <w:bCs/>
        </w:rPr>
        <w:t>The Team</w:t>
      </w:r>
      <w:r w:rsidRPr="003236D6">
        <w:rPr>
          <w:bCs/>
        </w:rPr>
        <w:t xml:space="preserve"> gave </w:t>
      </w:r>
      <w:r w:rsidR="002E28A0" w:rsidRPr="003236D6">
        <w:rPr>
          <w:bCs/>
        </w:rPr>
        <w:t xml:space="preserve">health and safety </w:t>
      </w:r>
      <w:r w:rsidRPr="003236D6">
        <w:rPr>
          <w:bCs/>
        </w:rPr>
        <w:t xml:space="preserve">advice over </w:t>
      </w:r>
      <w:r w:rsidR="002F0320" w:rsidRPr="003236D6">
        <w:rPr>
          <w:bCs/>
        </w:rPr>
        <w:t>the teleph</w:t>
      </w:r>
      <w:r w:rsidR="002E28A0" w:rsidRPr="003236D6">
        <w:rPr>
          <w:bCs/>
        </w:rPr>
        <w:t>one to a considerable number of businesses</w:t>
      </w:r>
      <w:r w:rsidRPr="003236D6">
        <w:rPr>
          <w:bCs/>
        </w:rPr>
        <w:t>.</w:t>
      </w:r>
      <w:r w:rsidR="00D757A2" w:rsidRPr="003236D6">
        <w:rPr>
          <w:bCs/>
        </w:rPr>
        <w:t xml:space="preserve"> Th</w:t>
      </w:r>
      <w:r w:rsidR="00D40A70" w:rsidRPr="003236D6">
        <w:rPr>
          <w:bCs/>
        </w:rPr>
        <w:t>e total number of calls</w:t>
      </w:r>
      <w:r w:rsidR="00D757A2" w:rsidRPr="003236D6">
        <w:rPr>
          <w:bCs/>
        </w:rPr>
        <w:t xml:space="preserve"> is not recorded.</w:t>
      </w:r>
    </w:p>
    <w:p w:rsidR="002E4526" w:rsidRPr="003236D6" w:rsidRDefault="002E4526">
      <w:pPr>
        <w:ind w:left="720" w:hanging="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10"/>
        <w:gridCol w:w="1710"/>
        <w:gridCol w:w="1781"/>
      </w:tblGrid>
      <w:tr w:rsidR="002E4526" w:rsidRPr="003236D6" w:rsidTr="00760497">
        <w:tc>
          <w:tcPr>
            <w:tcW w:w="3249" w:type="dxa"/>
          </w:tcPr>
          <w:p w:rsidR="002E4526" w:rsidRPr="003236D6" w:rsidRDefault="002E4526" w:rsidP="00760497">
            <w:pPr>
              <w:jc w:val="both"/>
            </w:pPr>
          </w:p>
        </w:tc>
        <w:tc>
          <w:tcPr>
            <w:tcW w:w="1710" w:type="dxa"/>
          </w:tcPr>
          <w:p w:rsidR="002E4526" w:rsidRPr="003236D6" w:rsidRDefault="003236D6" w:rsidP="00760497">
            <w:pPr>
              <w:jc w:val="both"/>
            </w:pPr>
            <w:r w:rsidRPr="003236D6">
              <w:t>2010/11</w:t>
            </w:r>
          </w:p>
        </w:tc>
        <w:tc>
          <w:tcPr>
            <w:tcW w:w="1710" w:type="dxa"/>
          </w:tcPr>
          <w:p w:rsidR="002E4526" w:rsidRPr="003236D6" w:rsidRDefault="003236D6" w:rsidP="00760497">
            <w:pPr>
              <w:jc w:val="both"/>
            </w:pPr>
            <w:r w:rsidRPr="003236D6">
              <w:t>2011/12</w:t>
            </w:r>
          </w:p>
        </w:tc>
        <w:tc>
          <w:tcPr>
            <w:tcW w:w="1781" w:type="dxa"/>
          </w:tcPr>
          <w:p w:rsidR="002E4526" w:rsidRPr="003236D6" w:rsidRDefault="003236D6" w:rsidP="00760497">
            <w:pPr>
              <w:jc w:val="both"/>
            </w:pPr>
            <w:r w:rsidRPr="003236D6">
              <w:t>2012/13</w:t>
            </w:r>
          </w:p>
        </w:tc>
      </w:tr>
      <w:tr w:rsidR="002E4526" w:rsidRPr="003236D6" w:rsidTr="00760497">
        <w:tc>
          <w:tcPr>
            <w:tcW w:w="3249" w:type="dxa"/>
          </w:tcPr>
          <w:p w:rsidR="002E4526" w:rsidRPr="003236D6" w:rsidRDefault="002E4526" w:rsidP="008A4B55">
            <w:r w:rsidRPr="003236D6">
              <w:t xml:space="preserve">H&amp;S </w:t>
            </w:r>
            <w:r w:rsidR="00E157A0" w:rsidRPr="003236D6">
              <w:t xml:space="preserve">requests for </w:t>
            </w:r>
            <w:r w:rsidRPr="003236D6">
              <w:t xml:space="preserve">advice </w:t>
            </w:r>
            <w:r w:rsidR="00E157A0" w:rsidRPr="003236D6">
              <w:t>resulting in research or visit</w:t>
            </w:r>
          </w:p>
        </w:tc>
        <w:tc>
          <w:tcPr>
            <w:tcW w:w="1710" w:type="dxa"/>
          </w:tcPr>
          <w:p w:rsidR="002E4526" w:rsidRPr="003236D6" w:rsidRDefault="003236D6" w:rsidP="008A4B55">
            <w:r w:rsidRPr="003236D6">
              <w:t>44</w:t>
            </w:r>
          </w:p>
        </w:tc>
        <w:tc>
          <w:tcPr>
            <w:tcW w:w="1710" w:type="dxa"/>
          </w:tcPr>
          <w:p w:rsidR="002E4526" w:rsidRPr="003236D6" w:rsidRDefault="003236D6" w:rsidP="008A4B55">
            <w:r w:rsidRPr="003236D6">
              <w:t>36</w:t>
            </w:r>
          </w:p>
        </w:tc>
        <w:tc>
          <w:tcPr>
            <w:tcW w:w="1781" w:type="dxa"/>
          </w:tcPr>
          <w:p w:rsidR="002E4526" w:rsidRPr="003236D6" w:rsidRDefault="003236D6" w:rsidP="008A4B55">
            <w:r w:rsidRPr="003236D6">
              <w:t>19</w:t>
            </w:r>
          </w:p>
        </w:tc>
      </w:tr>
    </w:tbl>
    <w:p w:rsidR="00895C0A" w:rsidRPr="00E2595A" w:rsidRDefault="00895C0A" w:rsidP="00E308A5">
      <w:pPr>
        <w:jc w:val="both"/>
        <w:rPr>
          <w:bCs/>
          <w:highlight w:val="yellow"/>
        </w:rPr>
      </w:pPr>
    </w:p>
    <w:p w:rsidR="00895C0A" w:rsidRPr="003236D6" w:rsidRDefault="00B9212B">
      <w:pPr>
        <w:ind w:left="720" w:hanging="720"/>
        <w:jc w:val="both"/>
        <w:rPr>
          <w:b/>
        </w:rPr>
      </w:pPr>
      <w:r w:rsidRPr="003236D6">
        <w:rPr>
          <w:bCs/>
        </w:rPr>
        <w:t>6</w:t>
      </w:r>
      <w:r w:rsidR="00A413E6" w:rsidRPr="003236D6">
        <w:rPr>
          <w:bCs/>
        </w:rPr>
        <w:t>.1.7</w:t>
      </w:r>
      <w:r w:rsidR="00895C0A" w:rsidRPr="003236D6">
        <w:rPr>
          <w:bCs/>
        </w:rPr>
        <w:tab/>
      </w:r>
      <w:r w:rsidR="00895C0A" w:rsidRPr="003236D6">
        <w:rPr>
          <w:b/>
        </w:rPr>
        <w:t>Notifications of Licensed Asbestos Removal Work</w:t>
      </w:r>
    </w:p>
    <w:p w:rsidR="00895C0A" w:rsidRPr="003236D6" w:rsidRDefault="00895C0A">
      <w:pPr>
        <w:ind w:left="720" w:hanging="720"/>
        <w:jc w:val="both"/>
        <w:rPr>
          <w:b/>
        </w:rPr>
      </w:pPr>
    </w:p>
    <w:p w:rsidR="00895C0A" w:rsidRPr="003236D6" w:rsidRDefault="00895C0A" w:rsidP="00EF40A1">
      <w:pPr>
        <w:ind w:left="720" w:hanging="720"/>
        <w:jc w:val="both"/>
      </w:pPr>
      <w:r w:rsidRPr="003236D6">
        <w:rPr>
          <w:b/>
        </w:rPr>
        <w:tab/>
      </w:r>
      <w:r w:rsidR="00EF40A1" w:rsidRPr="003236D6">
        <w:t>I</w:t>
      </w:r>
      <w:r w:rsidR="002E4526" w:rsidRPr="003236D6">
        <w:t>t was estimated that the team</w:t>
      </w:r>
      <w:r w:rsidR="003236D6">
        <w:t xml:space="preserve"> would receive up to</w:t>
      </w:r>
      <w:r w:rsidR="002E4526" w:rsidRPr="003236D6">
        <w:t xml:space="preserve"> 5 notifications.</w:t>
      </w:r>
    </w:p>
    <w:p w:rsidR="002E4526" w:rsidRPr="003236D6" w:rsidRDefault="002E4526" w:rsidP="00EF40A1">
      <w:pPr>
        <w:ind w:left="720" w:hanging="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10"/>
        <w:gridCol w:w="1710"/>
        <w:gridCol w:w="1781"/>
      </w:tblGrid>
      <w:tr w:rsidR="002E4526" w:rsidRPr="003236D6" w:rsidTr="00760497">
        <w:tc>
          <w:tcPr>
            <w:tcW w:w="3249" w:type="dxa"/>
          </w:tcPr>
          <w:p w:rsidR="002E4526" w:rsidRPr="003236D6" w:rsidRDefault="002E4526" w:rsidP="00760497">
            <w:pPr>
              <w:jc w:val="both"/>
            </w:pPr>
          </w:p>
        </w:tc>
        <w:tc>
          <w:tcPr>
            <w:tcW w:w="1710" w:type="dxa"/>
          </w:tcPr>
          <w:p w:rsidR="002E4526" w:rsidRPr="003236D6" w:rsidRDefault="003236D6" w:rsidP="00760497">
            <w:pPr>
              <w:jc w:val="both"/>
            </w:pPr>
            <w:r w:rsidRPr="003236D6">
              <w:t>2010/11</w:t>
            </w:r>
          </w:p>
        </w:tc>
        <w:tc>
          <w:tcPr>
            <w:tcW w:w="1710" w:type="dxa"/>
          </w:tcPr>
          <w:p w:rsidR="002E4526" w:rsidRPr="003236D6" w:rsidRDefault="003236D6" w:rsidP="00760497">
            <w:pPr>
              <w:jc w:val="both"/>
            </w:pPr>
            <w:r w:rsidRPr="003236D6">
              <w:t>2011/12</w:t>
            </w:r>
          </w:p>
        </w:tc>
        <w:tc>
          <w:tcPr>
            <w:tcW w:w="1781" w:type="dxa"/>
          </w:tcPr>
          <w:p w:rsidR="002E4526" w:rsidRPr="003236D6" w:rsidRDefault="003236D6" w:rsidP="00760497">
            <w:pPr>
              <w:jc w:val="both"/>
            </w:pPr>
            <w:r w:rsidRPr="003236D6">
              <w:t>2012/13</w:t>
            </w:r>
          </w:p>
        </w:tc>
      </w:tr>
      <w:tr w:rsidR="002E4526" w:rsidRPr="003236D6" w:rsidTr="00760497">
        <w:tc>
          <w:tcPr>
            <w:tcW w:w="3249" w:type="dxa"/>
          </w:tcPr>
          <w:p w:rsidR="002E4526" w:rsidRPr="003236D6" w:rsidRDefault="002E4526" w:rsidP="008A4B55">
            <w:r w:rsidRPr="003236D6">
              <w:t>Asbestos Removal  - Total notifications</w:t>
            </w:r>
          </w:p>
        </w:tc>
        <w:tc>
          <w:tcPr>
            <w:tcW w:w="1710" w:type="dxa"/>
          </w:tcPr>
          <w:p w:rsidR="002E4526" w:rsidRPr="003236D6" w:rsidRDefault="00D40A70" w:rsidP="008A4B55">
            <w:r w:rsidRPr="003236D6">
              <w:t>0</w:t>
            </w:r>
          </w:p>
        </w:tc>
        <w:tc>
          <w:tcPr>
            <w:tcW w:w="1710" w:type="dxa"/>
          </w:tcPr>
          <w:p w:rsidR="002E4526" w:rsidRPr="003236D6" w:rsidRDefault="003236D6" w:rsidP="008A4B55">
            <w:r w:rsidRPr="003236D6">
              <w:t>4</w:t>
            </w:r>
          </w:p>
        </w:tc>
        <w:tc>
          <w:tcPr>
            <w:tcW w:w="1781" w:type="dxa"/>
          </w:tcPr>
          <w:p w:rsidR="002E4526" w:rsidRPr="003236D6" w:rsidRDefault="003236D6" w:rsidP="008A4B55">
            <w:r w:rsidRPr="003236D6">
              <w:t>1</w:t>
            </w:r>
          </w:p>
        </w:tc>
      </w:tr>
    </w:tbl>
    <w:p w:rsidR="00895C0A" w:rsidRPr="00E2595A" w:rsidRDefault="00895C0A" w:rsidP="002E4526">
      <w:pPr>
        <w:jc w:val="both"/>
        <w:rPr>
          <w:bCs/>
          <w:highlight w:val="yellow"/>
        </w:rPr>
      </w:pPr>
    </w:p>
    <w:p w:rsidR="00895C0A" w:rsidRPr="003236D6" w:rsidRDefault="00B9212B">
      <w:pPr>
        <w:ind w:left="720" w:hanging="720"/>
        <w:jc w:val="both"/>
        <w:rPr>
          <w:b/>
        </w:rPr>
      </w:pPr>
      <w:r w:rsidRPr="003236D6">
        <w:rPr>
          <w:bCs/>
        </w:rPr>
        <w:t>6</w:t>
      </w:r>
      <w:r w:rsidR="00A413E6" w:rsidRPr="003236D6">
        <w:rPr>
          <w:bCs/>
        </w:rPr>
        <w:t>.1.8</w:t>
      </w:r>
      <w:r w:rsidR="00895C0A" w:rsidRPr="003236D6">
        <w:rPr>
          <w:bCs/>
        </w:rPr>
        <w:tab/>
      </w:r>
      <w:r w:rsidR="00895C0A" w:rsidRPr="003236D6">
        <w:rPr>
          <w:b/>
        </w:rPr>
        <w:t>Notification of Defects in Lifting Equipment</w:t>
      </w:r>
    </w:p>
    <w:p w:rsidR="00895C0A" w:rsidRPr="003236D6" w:rsidRDefault="00895C0A">
      <w:pPr>
        <w:ind w:left="720" w:hanging="720"/>
        <w:jc w:val="both"/>
        <w:rPr>
          <w:b/>
        </w:rPr>
      </w:pPr>
    </w:p>
    <w:p w:rsidR="002E4526" w:rsidRPr="003236D6" w:rsidRDefault="00895C0A" w:rsidP="00EF40A1">
      <w:pPr>
        <w:ind w:left="720" w:hanging="720"/>
        <w:jc w:val="both"/>
        <w:rPr>
          <w:bCs/>
        </w:rPr>
      </w:pPr>
      <w:r w:rsidRPr="003236D6">
        <w:rPr>
          <w:b/>
        </w:rPr>
        <w:tab/>
      </w:r>
      <w:r w:rsidR="00EF40A1" w:rsidRPr="003236D6">
        <w:t>It was estimated that the Section would rec</w:t>
      </w:r>
      <w:r w:rsidR="003236D6" w:rsidRPr="003236D6">
        <w:t xml:space="preserve">eive up to </w:t>
      </w:r>
      <w:r w:rsidR="00EF40A1" w:rsidRPr="003236D6">
        <w:t>5 notifications.</w:t>
      </w:r>
      <w:r w:rsidR="00EF40A1" w:rsidRPr="003236D6">
        <w:rPr>
          <w:b/>
        </w:rPr>
        <w:t xml:space="preserve"> </w:t>
      </w:r>
    </w:p>
    <w:p w:rsidR="002E4526" w:rsidRPr="003236D6" w:rsidRDefault="002E4526" w:rsidP="00EF40A1">
      <w:pPr>
        <w:ind w:left="720" w:hanging="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10"/>
        <w:gridCol w:w="1710"/>
        <w:gridCol w:w="1781"/>
      </w:tblGrid>
      <w:tr w:rsidR="002E4526" w:rsidRPr="003236D6" w:rsidTr="00760497">
        <w:tc>
          <w:tcPr>
            <w:tcW w:w="3249" w:type="dxa"/>
          </w:tcPr>
          <w:p w:rsidR="002E4526" w:rsidRPr="003236D6" w:rsidRDefault="002E4526" w:rsidP="00760497">
            <w:pPr>
              <w:jc w:val="both"/>
            </w:pPr>
          </w:p>
        </w:tc>
        <w:tc>
          <w:tcPr>
            <w:tcW w:w="1710" w:type="dxa"/>
          </w:tcPr>
          <w:p w:rsidR="002E4526" w:rsidRPr="003236D6" w:rsidRDefault="003236D6" w:rsidP="00760497">
            <w:pPr>
              <w:jc w:val="both"/>
            </w:pPr>
            <w:r w:rsidRPr="003236D6">
              <w:t>2010/11</w:t>
            </w:r>
          </w:p>
        </w:tc>
        <w:tc>
          <w:tcPr>
            <w:tcW w:w="1710" w:type="dxa"/>
          </w:tcPr>
          <w:p w:rsidR="002E4526" w:rsidRPr="003236D6" w:rsidRDefault="003236D6" w:rsidP="00760497">
            <w:pPr>
              <w:jc w:val="both"/>
            </w:pPr>
            <w:r w:rsidRPr="003236D6">
              <w:t>2011/12</w:t>
            </w:r>
          </w:p>
        </w:tc>
        <w:tc>
          <w:tcPr>
            <w:tcW w:w="1781" w:type="dxa"/>
          </w:tcPr>
          <w:p w:rsidR="002E4526" w:rsidRPr="003236D6" w:rsidRDefault="003236D6" w:rsidP="00760497">
            <w:pPr>
              <w:jc w:val="both"/>
            </w:pPr>
            <w:r w:rsidRPr="003236D6">
              <w:t>2012/13</w:t>
            </w:r>
          </w:p>
        </w:tc>
      </w:tr>
      <w:tr w:rsidR="002E4526" w:rsidRPr="003236D6" w:rsidTr="00760497">
        <w:tc>
          <w:tcPr>
            <w:tcW w:w="3249" w:type="dxa"/>
          </w:tcPr>
          <w:p w:rsidR="002E4526" w:rsidRPr="003236D6" w:rsidRDefault="002E4526" w:rsidP="008A4B55">
            <w:r w:rsidRPr="003236D6">
              <w:t>Defects in Lifting Equipment – Total notifications</w:t>
            </w:r>
          </w:p>
        </w:tc>
        <w:tc>
          <w:tcPr>
            <w:tcW w:w="1710" w:type="dxa"/>
          </w:tcPr>
          <w:p w:rsidR="002E4526" w:rsidRPr="003236D6" w:rsidRDefault="003236D6" w:rsidP="008A4B55">
            <w:r w:rsidRPr="003236D6">
              <w:t>0</w:t>
            </w:r>
          </w:p>
        </w:tc>
        <w:tc>
          <w:tcPr>
            <w:tcW w:w="1710" w:type="dxa"/>
          </w:tcPr>
          <w:p w:rsidR="002E4526" w:rsidRPr="003236D6" w:rsidRDefault="003236D6" w:rsidP="008A4B55">
            <w:r w:rsidRPr="003236D6">
              <w:t>1</w:t>
            </w:r>
          </w:p>
        </w:tc>
        <w:tc>
          <w:tcPr>
            <w:tcW w:w="1781" w:type="dxa"/>
          </w:tcPr>
          <w:p w:rsidR="002E4526" w:rsidRPr="003236D6" w:rsidRDefault="003236D6" w:rsidP="008A4B55">
            <w:r w:rsidRPr="003236D6">
              <w:t>1</w:t>
            </w:r>
          </w:p>
        </w:tc>
      </w:tr>
    </w:tbl>
    <w:p w:rsidR="00895C0A" w:rsidRPr="003236D6" w:rsidRDefault="00895C0A">
      <w:pPr>
        <w:ind w:left="720" w:hanging="720"/>
        <w:jc w:val="both"/>
        <w:rPr>
          <w:bCs/>
        </w:rPr>
      </w:pPr>
    </w:p>
    <w:p w:rsidR="002E4526" w:rsidRPr="003236D6" w:rsidRDefault="00B9212B">
      <w:pPr>
        <w:ind w:left="720" w:hanging="720"/>
        <w:jc w:val="both"/>
        <w:rPr>
          <w:bCs/>
        </w:rPr>
      </w:pPr>
      <w:r w:rsidRPr="003236D6">
        <w:rPr>
          <w:bCs/>
        </w:rPr>
        <w:t>6</w:t>
      </w:r>
      <w:r w:rsidR="00A413E6" w:rsidRPr="003236D6">
        <w:rPr>
          <w:bCs/>
        </w:rPr>
        <w:t>.1.9</w:t>
      </w:r>
      <w:r w:rsidR="002E4526" w:rsidRPr="003236D6">
        <w:rPr>
          <w:bCs/>
        </w:rPr>
        <w:tab/>
      </w:r>
      <w:r w:rsidR="002E4526" w:rsidRPr="003236D6">
        <w:rPr>
          <w:b/>
          <w:bCs/>
        </w:rPr>
        <w:t>Registrations issued for premises/individuals for performing electrolysis, ear piercing, acupuncture and tattooing</w:t>
      </w:r>
    </w:p>
    <w:p w:rsidR="002E4526" w:rsidRPr="003236D6" w:rsidRDefault="002E4526" w:rsidP="002E4526">
      <w:pPr>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10"/>
        <w:gridCol w:w="1710"/>
        <w:gridCol w:w="1781"/>
      </w:tblGrid>
      <w:tr w:rsidR="002E4526" w:rsidRPr="003236D6" w:rsidTr="00760497">
        <w:tc>
          <w:tcPr>
            <w:tcW w:w="3249" w:type="dxa"/>
          </w:tcPr>
          <w:p w:rsidR="002E4526" w:rsidRPr="003236D6" w:rsidRDefault="002E4526" w:rsidP="00760497">
            <w:pPr>
              <w:jc w:val="both"/>
            </w:pPr>
          </w:p>
        </w:tc>
        <w:tc>
          <w:tcPr>
            <w:tcW w:w="1710" w:type="dxa"/>
          </w:tcPr>
          <w:p w:rsidR="002E4526" w:rsidRPr="003236D6" w:rsidRDefault="003236D6" w:rsidP="00760497">
            <w:pPr>
              <w:jc w:val="both"/>
            </w:pPr>
            <w:r w:rsidRPr="003236D6">
              <w:t>2010/11</w:t>
            </w:r>
          </w:p>
        </w:tc>
        <w:tc>
          <w:tcPr>
            <w:tcW w:w="1710" w:type="dxa"/>
          </w:tcPr>
          <w:p w:rsidR="002E4526" w:rsidRPr="003236D6" w:rsidRDefault="003236D6" w:rsidP="00760497">
            <w:pPr>
              <w:jc w:val="both"/>
            </w:pPr>
            <w:r w:rsidRPr="003236D6">
              <w:t>2011/12</w:t>
            </w:r>
          </w:p>
        </w:tc>
        <w:tc>
          <w:tcPr>
            <w:tcW w:w="1781" w:type="dxa"/>
          </w:tcPr>
          <w:p w:rsidR="002E4526" w:rsidRPr="003236D6" w:rsidRDefault="003236D6" w:rsidP="00760497">
            <w:pPr>
              <w:jc w:val="both"/>
            </w:pPr>
            <w:r w:rsidRPr="0023756E">
              <w:t>2012/13</w:t>
            </w:r>
          </w:p>
        </w:tc>
      </w:tr>
      <w:tr w:rsidR="002E4526" w:rsidRPr="003236D6" w:rsidTr="00760497">
        <w:tc>
          <w:tcPr>
            <w:tcW w:w="3249" w:type="dxa"/>
          </w:tcPr>
          <w:p w:rsidR="002E4526" w:rsidRPr="003236D6" w:rsidRDefault="002E4526" w:rsidP="008A4B55">
            <w:r w:rsidRPr="003236D6">
              <w:t>Registrations issued</w:t>
            </w:r>
          </w:p>
        </w:tc>
        <w:tc>
          <w:tcPr>
            <w:tcW w:w="1710" w:type="dxa"/>
          </w:tcPr>
          <w:p w:rsidR="002E4526" w:rsidRPr="003236D6" w:rsidRDefault="003236D6" w:rsidP="008A4B55">
            <w:r w:rsidRPr="003236D6">
              <w:t>8</w:t>
            </w:r>
          </w:p>
        </w:tc>
        <w:tc>
          <w:tcPr>
            <w:tcW w:w="1710" w:type="dxa"/>
          </w:tcPr>
          <w:p w:rsidR="002E4526" w:rsidRPr="003236D6" w:rsidRDefault="003236D6" w:rsidP="003236D6">
            <w:r w:rsidRPr="003236D6">
              <w:t>25  (Premises: 10 Persons 15)</w:t>
            </w:r>
          </w:p>
        </w:tc>
        <w:tc>
          <w:tcPr>
            <w:tcW w:w="1781" w:type="dxa"/>
          </w:tcPr>
          <w:p w:rsidR="006817DA" w:rsidRPr="003236D6" w:rsidRDefault="00A9352C" w:rsidP="008A4B55">
            <w:r>
              <w:t>18 (Premises 6 Persons 12</w:t>
            </w:r>
            <w:r w:rsidR="0023756E">
              <w:t>)</w:t>
            </w:r>
          </w:p>
        </w:tc>
      </w:tr>
    </w:tbl>
    <w:p w:rsidR="002E4526" w:rsidRPr="003236D6" w:rsidRDefault="002E4526" w:rsidP="002E4526">
      <w:pPr>
        <w:jc w:val="both"/>
        <w:rPr>
          <w:bCs/>
        </w:rPr>
      </w:pPr>
    </w:p>
    <w:p w:rsidR="00895C0A" w:rsidRPr="00AE640D" w:rsidRDefault="00B9212B">
      <w:pPr>
        <w:ind w:left="720" w:hanging="720"/>
        <w:jc w:val="both"/>
        <w:rPr>
          <w:b/>
        </w:rPr>
      </w:pPr>
      <w:r w:rsidRPr="00AE640D">
        <w:rPr>
          <w:bCs/>
        </w:rPr>
        <w:t>6</w:t>
      </w:r>
      <w:r w:rsidR="00A413E6" w:rsidRPr="00AE640D">
        <w:rPr>
          <w:bCs/>
        </w:rPr>
        <w:t>.1.10</w:t>
      </w:r>
      <w:r w:rsidR="00895C0A" w:rsidRPr="00AE640D">
        <w:rPr>
          <w:bCs/>
        </w:rPr>
        <w:tab/>
      </w:r>
      <w:r w:rsidR="00895C0A" w:rsidRPr="00AE640D">
        <w:rPr>
          <w:b/>
        </w:rPr>
        <w:t>Licensing</w:t>
      </w:r>
      <w:r w:rsidR="002E4526" w:rsidRPr="00AE640D">
        <w:rPr>
          <w:b/>
        </w:rPr>
        <w:t xml:space="preserve"> Applications</w:t>
      </w:r>
    </w:p>
    <w:p w:rsidR="00895C0A" w:rsidRPr="00AE640D" w:rsidRDefault="00895C0A" w:rsidP="002E4526">
      <w:pPr>
        <w:jc w:val="both"/>
        <w:rPr>
          <w:bCs/>
        </w:rPr>
      </w:pPr>
    </w:p>
    <w:p w:rsidR="002E4526" w:rsidRPr="00AE640D" w:rsidRDefault="003236D6" w:rsidP="002E4526">
      <w:pPr>
        <w:ind w:left="720"/>
        <w:jc w:val="both"/>
        <w:rPr>
          <w:bCs/>
        </w:rPr>
      </w:pPr>
      <w:r w:rsidRPr="00AE640D">
        <w:rPr>
          <w:bCs/>
        </w:rPr>
        <w:t>Officers from the Safety</w:t>
      </w:r>
      <w:r w:rsidR="002E4526" w:rsidRPr="00AE640D">
        <w:rPr>
          <w:bCs/>
        </w:rPr>
        <w:t xml:space="preserve"> Team were involved in providing</w:t>
      </w:r>
      <w:r w:rsidR="00D40A70" w:rsidRPr="00AE640D">
        <w:rPr>
          <w:bCs/>
        </w:rPr>
        <w:t xml:space="preserve"> responding to new applications and application to vary existing licences</w:t>
      </w:r>
      <w:r w:rsidR="006D120A" w:rsidRPr="00AE640D">
        <w:rPr>
          <w:bCs/>
        </w:rPr>
        <w:t>. Some applications resulted in a representation to the Licensing Authority</w:t>
      </w:r>
      <w:r w:rsidR="002E4526" w:rsidRPr="00AE640D">
        <w:rPr>
          <w:bCs/>
        </w:rPr>
        <w:t xml:space="preserve"> as the Responsible Authority on the issue of public safety.</w:t>
      </w:r>
    </w:p>
    <w:p w:rsidR="002E4526" w:rsidRPr="00AE640D" w:rsidRDefault="002E4526">
      <w:pPr>
        <w:ind w:left="720" w:hanging="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10"/>
        <w:gridCol w:w="1710"/>
        <w:gridCol w:w="1781"/>
      </w:tblGrid>
      <w:tr w:rsidR="002E4526" w:rsidRPr="00AE640D" w:rsidTr="00760497">
        <w:tc>
          <w:tcPr>
            <w:tcW w:w="3249" w:type="dxa"/>
          </w:tcPr>
          <w:p w:rsidR="002E4526" w:rsidRPr="00AE640D" w:rsidRDefault="002E4526" w:rsidP="00760497">
            <w:pPr>
              <w:jc w:val="both"/>
            </w:pPr>
          </w:p>
        </w:tc>
        <w:tc>
          <w:tcPr>
            <w:tcW w:w="1710" w:type="dxa"/>
          </w:tcPr>
          <w:p w:rsidR="002E4526" w:rsidRPr="00AE640D" w:rsidRDefault="003236D6" w:rsidP="00760497">
            <w:pPr>
              <w:jc w:val="both"/>
            </w:pPr>
            <w:r w:rsidRPr="00AE640D">
              <w:t>2010/11</w:t>
            </w:r>
          </w:p>
        </w:tc>
        <w:tc>
          <w:tcPr>
            <w:tcW w:w="1710" w:type="dxa"/>
          </w:tcPr>
          <w:p w:rsidR="002E4526" w:rsidRPr="00AE640D" w:rsidRDefault="003236D6" w:rsidP="00760497">
            <w:pPr>
              <w:jc w:val="both"/>
            </w:pPr>
            <w:r w:rsidRPr="00AE640D">
              <w:t>2011/12</w:t>
            </w:r>
          </w:p>
        </w:tc>
        <w:tc>
          <w:tcPr>
            <w:tcW w:w="1781" w:type="dxa"/>
          </w:tcPr>
          <w:p w:rsidR="002E4526" w:rsidRPr="00AE640D" w:rsidRDefault="003236D6" w:rsidP="00760497">
            <w:pPr>
              <w:jc w:val="both"/>
            </w:pPr>
            <w:r w:rsidRPr="00AE640D">
              <w:t>2012/13</w:t>
            </w:r>
          </w:p>
        </w:tc>
      </w:tr>
      <w:tr w:rsidR="002E4526" w:rsidRPr="00AE640D" w:rsidTr="00760497">
        <w:tc>
          <w:tcPr>
            <w:tcW w:w="3249" w:type="dxa"/>
          </w:tcPr>
          <w:p w:rsidR="002E4526" w:rsidRPr="00AE640D" w:rsidRDefault="002E4526" w:rsidP="008A4B55">
            <w:r w:rsidRPr="00AE640D">
              <w:t>Total variation / new applications (LA2003)</w:t>
            </w:r>
            <w:r w:rsidR="006D120A" w:rsidRPr="00AE640D">
              <w:t xml:space="preserve"> result in </w:t>
            </w:r>
            <w:r w:rsidR="006D120A" w:rsidRPr="00AE640D">
              <w:lastRenderedPageBreak/>
              <w:t>a in research or a representation being made</w:t>
            </w:r>
          </w:p>
        </w:tc>
        <w:tc>
          <w:tcPr>
            <w:tcW w:w="1710" w:type="dxa"/>
          </w:tcPr>
          <w:p w:rsidR="002E4526" w:rsidRPr="00AE640D" w:rsidRDefault="003236D6" w:rsidP="008A4B55">
            <w:r w:rsidRPr="00AE640D">
              <w:lastRenderedPageBreak/>
              <w:t>20</w:t>
            </w:r>
          </w:p>
        </w:tc>
        <w:tc>
          <w:tcPr>
            <w:tcW w:w="1710" w:type="dxa"/>
          </w:tcPr>
          <w:p w:rsidR="002E4526" w:rsidRPr="00AE640D" w:rsidRDefault="003236D6" w:rsidP="008A4B55">
            <w:r w:rsidRPr="00AE640D">
              <w:t>35</w:t>
            </w:r>
          </w:p>
        </w:tc>
        <w:tc>
          <w:tcPr>
            <w:tcW w:w="1781" w:type="dxa"/>
          </w:tcPr>
          <w:p w:rsidR="002E4526" w:rsidRPr="00AE640D" w:rsidRDefault="006D120A" w:rsidP="008A4B55">
            <w:r w:rsidRPr="00AE640D">
              <w:t>3</w:t>
            </w:r>
            <w:r w:rsidR="003236D6" w:rsidRPr="00AE640D">
              <w:t>0 (15 new / 15 variation)</w:t>
            </w:r>
          </w:p>
        </w:tc>
      </w:tr>
    </w:tbl>
    <w:p w:rsidR="00895C0A" w:rsidRPr="00E2595A" w:rsidRDefault="00895C0A" w:rsidP="00AA72EF">
      <w:pPr>
        <w:jc w:val="both"/>
        <w:rPr>
          <w:bCs/>
          <w:highlight w:val="yellow"/>
        </w:rPr>
      </w:pPr>
    </w:p>
    <w:p w:rsidR="00895C0A" w:rsidRPr="00AE640D" w:rsidRDefault="00B9212B">
      <w:pPr>
        <w:ind w:left="720" w:hanging="720"/>
        <w:jc w:val="both"/>
        <w:rPr>
          <w:b/>
        </w:rPr>
      </w:pPr>
      <w:r w:rsidRPr="00AE640D">
        <w:rPr>
          <w:bCs/>
        </w:rPr>
        <w:t>6</w:t>
      </w:r>
      <w:r w:rsidR="002E4526" w:rsidRPr="00AE640D">
        <w:rPr>
          <w:bCs/>
        </w:rPr>
        <w:t>.1.11</w:t>
      </w:r>
      <w:r w:rsidR="00895C0A" w:rsidRPr="00AE640D">
        <w:rPr>
          <w:bCs/>
        </w:rPr>
        <w:tab/>
      </w:r>
      <w:r w:rsidR="00895C0A" w:rsidRPr="00AE640D">
        <w:rPr>
          <w:b/>
        </w:rPr>
        <w:t>Enforcement Action</w:t>
      </w:r>
    </w:p>
    <w:p w:rsidR="00895C0A" w:rsidRPr="00AE640D" w:rsidRDefault="00895C0A">
      <w:pPr>
        <w:ind w:left="720" w:hanging="720"/>
        <w:jc w:val="both"/>
        <w:rPr>
          <w:b/>
        </w:rPr>
      </w:pPr>
    </w:p>
    <w:p w:rsidR="00183C8A" w:rsidRPr="00AE640D" w:rsidRDefault="00183C8A">
      <w:pPr>
        <w:ind w:left="720" w:hanging="720"/>
        <w:jc w:val="both"/>
      </w:pPr>
      <w:r w:rsidRPr="00AE640D">
        <w:rPr>
          <w:b/>
        </w:rPr>
        <w:tab/>
      </w:r>
      <w:r w:rsidRPr="00AE640D">
        <w:t>Compliance with health and safety law increased as a result of the provision of advice and support and enforcement actions. The following enforcement actions were taken:</w:t>
      </w:r>
    </w:p>
    <w:p w:rsidR="00183C8A" w:rsidRPr="00E2595A" w:rsidRDefault="00183C8A">
      <w:pPr>
        <w:ind w:left="720" w:hanging="720"/>
        <w:jc w:val="both"/>
        <w:rPr>
          <w:b/>
          <w:highlight w:val="yellow"/>
        </w:rPr>
      </w:pPr>
    </w:p>
    <w:p w:rsidR="00895C0A" w:rsidRPr="00AE640D" w:rsidRDefault="00895C0A">
      <w:pPr>
        <w:ind w:left="720" w:hanging="720"/>
        <w:jc w:val="both"/>
        <w:rPr>
          <w:bCs/>
        </w:rPr>
      </w:pPr>
      <w:r w:rsidRPr="00AE640D">
        <w:tab/>
      </w:r>
      <w:r w:rsidR="00600836" w:rsidRPr="00AE640D">
        <w:rPr>
          <w:bCs/>
        </w:rPr>
        <w:t xml:space="preserve"> </w:t>
      </w:r>
      <w:r w:rsidR="00AE640D" w:rsidRPr="00AE640D">
        <w:rPr>
          <w:bCs/>
        </w:rPr>
        <w:t>0</w:t>
      </w:r>
      <w:r w:rsidR="00482041" w:rsidRPr="00AE640D">
        <w:rPr>
          <w:bCs/>
        </w:rPr>
        <w:t xml:space="preserve"> </w:t>
      </w:r>
      <w:r w:rsidRPr="00AE640D">
        <w:rPr>
          <w:bCs/>
        </w:rPr>
        <w:t>Prohibition Notices were served.</w:t>
      </w:r>
    </w:p>
    <w:p w:rsidR="00895C0A" w:rsidRPr="00AE640D" w:rsidRDefault="00E74C47">
      <w:pPr>
        <w:ind w:left="720" w:hanging="720"/>
        <w:jc w:val="both"/>
        <w:rPr>
          <w:bCs/>
        </w:rPr>
      </w:pPr>
      <w:r w:rsidRPr="00AE640D">
        <w:rPr>
          <w:bCs/>
        </w:rPr>
        <w:tab/>
      </w:r>
      <w:r w:rsidR="00600836" w:rsidRPr="00AE640D">
        <w:rPr>
          <w:bCs/>
        </w:rPr>
        <w:t xml:space="preserve"> </w:t>
      </w:r>
      <w:r w:rsidR="00AE640D" w:rsidRPr="00AE640D">
        <w:rPr>
          <w:bCs/>
        </w:rPr>
        <w:t>1</w:t>
      </w:r>
      <w:r w:rsidR="00482041" w:rsidRPr="00AE640D">
        <w:rPr>
          <w:bCs/>
        </w:rPr>
        <w:t xml:space="preserve"> </w:t>
      </w:r>
      <w:r w:rsidR="00895C0A" w:rsidRPr="00AE640D">
        <w:rPr>
          <w:bCs/>
        </w:rPr>
        <w:t>Improvement Notices were served.</w:t>
      </w:r>
    </w:p>
    <w:p w:rsidR="00895C0A" w:rsidRPr="007715C9" w:rsidRDefault="00E74C47">
      <w:pPr>
        <w:ind w:left="720" w:hanging="720"/>
        <w:jc w:val="both"/>
        <w:rPr>
          <w:bCs/>
        </w:rPr>
      </w:pPr>
      <w:r w:rsidRPr="00AE640D">
        <w:rPr>
          <w:bCs/>
        </w:rPr>
        <w:tab/>
      </w:r>
      <w:r w:rsidR="00600836" w:rsidRPr="00AE640D">
        <w:rPr>
          <w:bCs/>
        </w:rPr>
        <w:t xml:space="preserve"> </w:t>
      </w:r>
      <w:r w:rsidR="00482041" w:rsidRPr="00AE640D">
        <w:rPr>
          <w:bCs/>
        </w:rPr>
        <w:t xml:space="preserve">0 </w:t>
      </w:r>
      <w:r w:rsidR="00895C0A" w:rsidRPr="00AE640D">
        <w:rPr>
          <w:bCs/>
        </w:rPr>
        <w:t>Conviction for offences under Health and Safety at Work etc Act 1974</w:t>
      </w:r>
      <w:r w:rsidR="004F6823" w:rsidRPr="00AE640D">
        <w:rPr>
          <w:bCs/>
        </w:rPr>
        <w:t>.</w:t>
      </w:r>
      <w:r w:rsidR="00895C0A" w:rsidRPr="007715C9">
        <w:rPr>
          <w:bCs/>
        </w:rPr>
        <w:t xml:space="preserve"> </w:t>
      </w:r>
    </w:p>
    <w:p w:rsidR="00895C0A" w:rsidRDefault="00895C0A">
      <w:pPr>
        <w:ind w:left="720" w:hanging="720"/>
        <w:jc w:val="both"/>
        <w:rPr>
          <w:bCs/>
        </w:rPr>
      </w:pPr>
    </w:p>
    <w:p w:rsidR="00E76FE9" w:rsidRDefault="00E76FE9">
      <w:pPr>
        <w:ind w:left="720" w:hanging="720"/>
        <w:jc w:val="both"/>
        <w:rPr>
          <w:bCs/>
        </w:rPr>
      </w:pPr>
    </w:p>
    <w:sectPr w:rsidR="00E76FE9" w:rsidSect="00E76FE9">
      <w:footerReference w:type="even" r:id="rId9"/>
      <w:footerReference w:type="default" r:id="rId10"/>
      <w:pgSz w:w="11906" w:h="16838" w:code="9"/>
      <w:pgMar w:top="1440" w:right="1440" w:bottom="1440" w:left="1440" w:header="706" w:footer="706"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F8" w:rsidRDefault="00D376F8">
      <w:r>
        <w:separator/>
      </w:r>
    </w:p>
  </w:endnote>
  <w:endnote w:type="continuationSeparator" w:id="0">
    <w:p w:rsidR="00D376F8" w:rsidRDefault="00D376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6D" w:rsidRDefault="002D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76D" w:rsidRDefault="002D17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6D" w:rsidRDefault="002D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75B">
      <w:rPr>
        <w:rStyle w:val="PageNumber"/>
        <w:noProof/>
      </w:rPr>
      <w:t>14</w:t>
    </w:r>
    <w:r>
      <w:rPr>
        <w:rStyle w:val="PageNumber"/>
      </w:rPr>
      <w:fldChar w:fldCharType="end"/>
    </w:r>
  </w:p>
  <w:p w:rsidR="002D176D" w:rsidRDefault="002D17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F8" w:rsidRDefault="00D376F8">
      <w:r>
        <w:separator/>
      </w:r>
    </w:p>
  </w:footnote>
  <w:footnote w:type="continuationSeparator" w:id="0">
    <w:p w:rsidR="00D376F8" w:rsidRDefault="00D37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3C7549"/>
    <w:multiLevelType w:val="hybridMultilevel"/>
    <w:tmpl w:val="6AEC7BC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2">
    <w:nsid w:val="127D0955"/>
    <w:multiLevelType w:val="multilevel"/>
    <w:tmpl w:val="78FCD32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BB4E4C"/>
    <w:multiLevelType w:val="hybridMultilevel"/>
    <w:tmpl w:val="E8EC2D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13FB2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D44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8651222"/>
    <w:multiLevelType w:val="hybridMultilevel"/>
    <w:tmpl w:val="A2B0C1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A097847"/>
    <w:multiLevelType w:val="hybridMultilevel"/>
    <w:tmpl w:val="18A4BF8A"/>
    <w:lvl w:ilvl="0" w:tplc="04090001">
      <w:start w:val="1"/>
      <w:numFmt w:val="bullet"/>
      <w:lvlText w:val=""/>
      <w:lvlJc w:val="left"/>
      <w:pPr>
        <w:tabs>
          <w:tab w:val="num" w:pos="1511"/>
        </w:tabs>
        <w:ind w:left="1511" w:hanging="360"/>
      </w:pPr>
      <w:rPr>
        <w:rFonts w:ascii="Symbol" w:hAnsi="Symbol" w:hint="default"/>
      </w:rPr>
    </w:lvl>
    <w:lvl w:ilvl="1" w:tplc="04090003" w:tentative="1">
      <w:start w:val="1"/>
      <w:numFmt w:val="bullet"/>
      <w:lvlText w:val="o"/>
      <w:lvlJc w:val="left"/>
      <w:pPr>
        <w:tabs>
          <w:tab w:val="num" w:pos="2231"/>
        </w:tabs>
        <w:ind w:left="2231" w:hanging="360"/>
      </w:pPr>
      <w:rPr>
        <w:rFonts w:ascii="Courier New" w:hAnsi="Courier New" w:hint="default"/>
      </w:rPr>
    </w:lvl>
    <w:lvl w:ilvl="2" w:tplc="04090005" w:tentative="1">
      <w:start w:val="1"/>
      <w:numFmt w:val="bullet"/>
      <w:lvlText w:val=""/>
      <w:lvlJc w:val="left"/>
      <w:pPr>
        <w:tabs>
          <w:tab w:val="num" w:pos="2951"/>
        </w:tabs>
        <w:ind w:left="2951" w:hanging="360"/>
      </w:pPr>
      <w:rPr>
        <w:rFonts w:ascii="Wingdings" w:hAnsi="Wingdings" w:hint="default"/>
      </w:rPr>
    </w:lvl>
    <w:lvl w:ilvl="3" w:tplc="04090001" w:tentative="1">
      <w:start w:val="1"/>
      <w:numFmt w:val="bullet"/>
      <w:lvlText w:val=""/>
      <w:lvlJc w:val="left"/>
      <w:pPr>
        <w:tabs>
          <w:tab w:val="num" w:pos="3671"/>
        </w:tabs>
        <w:ind w:left="3671" w:hanging="360"/>
      </w:pPr>
      <w:rPr>
        <w:rFonts w:ascii="Symbol" w:hAnsi="Symbol" w:hint="default"/>
      </w:rPr>
    </w:lvl>
    <w:lvl w:ilvl="4" w:tplc="04090003" w:tentative="1">
      <w:start w:val="1"/>
      <w:numFmt w:val="bullet"/>
      <w:lvlText w:val="o"/>
      <w:lvlJc w:val="left"/>
      <w:pPr>
        <w:tabs>
          <w:tab w:val="num" w:pos="4391"/>
        </w:tabs>
        <w:ind w:left="4391" w:hanging="360"/>
      </w:pPr>
      <w:rPr>
        <w:rFonts w:ascii="Courier New" w:hAnsi="Courier New" w:hint="default"/>
      </w:rPr>
    </w:lvl>
    <w:lvl w:ilvl="5" w:tplc="04090005" w:tentative="1">
      <w:start w:val="1"/>
      <w:numFmt w:val="bullet"/>
      <w:lvlText w:val=""/>
      <w:lvlJc w:val="left"/>
      <w:pPr>
        <w:tabs>
          <w:tab w:val="num" w:pos="5111"/>
        </w:tabs>
        <w:ind w:left="5111" w:hanging="360"/>
      </w:pPr>
      <w:rPr>
        <w:rFonts w:ascii="Wingdings" w:hAnsi="Wingdings" w:hint="default"/>
      </w:rPr>
    </w:lvl>
    <w:lvl w:ilvl="6" w:tplc="04090001" w:tentative="1">
      <w:start w:val="1"/>
      <w:numFmt w:val="bullet"/>
      <w:lvlText w:val=""/>
      <w:lvlJc w:val="left"/>
      <w:pPr>
        <w:tabs>
          <w:tab w:val="num" w:pos="5831"/>
        </w:tabs>
        <w:ind w:left="5831" w:hanging="360"/>
      </w:pPr>
      <w:rPr>
        <w:rFonts w:ascii="Symbol" w:hAnsi="Symbol" w:hint="default"/>
      </w:rPr>
    </w:lvl>
    <w:lvl w:ilvl="7" w:tplc="04090003" w:tentative="1">
      <w:start w:val="1"/>
      <w:numFmt w:val="bullet"/>
      <w:lvlText w:val="o"/>
      <w:lvlJc w:val="left"/>
      <w:pPr>
        <w:tabs>
          <w:tab w:val="num" w:pos="6551"/>
        </w:tabs>
        <w:ind w:left="6551" w:hanging="360"/>
      </w:pPr>
      <w:rPr>
        <w:rFonts w:ascii="Courier New" w:hAnsi="Courier New" w:hint="default"/>
      </w:rPr>
    </w:lvl>
    <w:lvl w:ilvl="8" w:tplc="04090005" w:tentative="1">
      <w:start w:val="1"/>
      <w:numFmt w:val="bullet"/>
      <w:lvlText w:val=""/>
      <w:lvlJc w:val="left"/>
      <w:pPr>
        <w:tabs>
          <w:tab w:val="num" w:pos="7271"/>
        </w:tabs>
        <w:ind w:left="7271" w:hanging="360"/>
      </w:pPr>
      <w:rPr>
        <w:rFonts w:ascii="Wingdings" w:hAnsi="Wingdings" w:hint="default"/>
      </w:rPr>
    </w:lvl>
  </w:abstractNum>
  <w:abstractNum w:abstractNumId="8">
    <w:nsid w:val="1C064127"/>
    <w:multiLevelType w:val="multilevel"/>
    <w:tmpl w:val="59A0D1F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4D6C73"/>
    <w:multiLevelType w:val="hybridMultilevel"/>
    <w:tmpl w:val="8C5AE1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14176F9"/>
    <w:multiLevelType w:val="hybridMultilevel"/>
    <w:tmpl w:val="5E2AC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E875B9"/>
    <w:multiLevelType w:val="multilevel"/>
    <w:tmpl w:val="3B686AE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845F0D"/>
    <w:multiLevelType w:val="hybridMultilevel"/>
    <w:tmpl w:val="710EA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8E4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25222FC"/>
    <w:multiLevelType w:val="multilevel"/>
    <w:tmpl w:val="D160C606"/>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346263FB"/>
    <w:multiLevelType w:val="multilevel"/>
    <w:tmpl w:val="DA709774"/>
    <w:lvl w:ilvl="0">
      <w:start w:val="1"/>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89A2ECD"/>
    <w:multiLevelType w:val="hybridMultilevel"/>
    <w:tmpl w:val="57667E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1C7473"/>
    <w:multiLevelType w:val="hybridMultilevel"/>
    <w:tmpl w:val="6DAAB0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3B7962B8"/>
    <w:multiLevelType w:val="multilevel"/>
    <w:tmpl w:val="F73EA4B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DE83168"/>
    <w:multiLevelType w:val="singleLevel"/>
    <w:tmpl w:val="2B72332E"/>
    <w:lvl w:ilvl="0">
      <w:start w:val="2"/>
      <w:numFmt w:val="bullet"/>
      <w:lvlText w:val="-"/>
      <w:lvlJc w:val="left"/>
      <w:pPr>
        <w:tabs>
          <w:tab w:val="num" w:pos="1080"/>
        </w:tabs>
        <w:ind w:left="1080" w:hanging="360"/>
      </w:pPr>
      <w:rPr>
        <w:rFonts w:ascii="Times New Roman" w:hAnsi="Times New Roman" w:hint="default"/>
      </w:rPr>
    </w:lvl>
  </w:abstractNum>
  <w:abstractNum w:abstractNumId="20">
    <w:nsid w:val="3FE16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FC7534"/>
    <w:multiLevelType w:val="multilevel"/>
    <w:tmpl w:val="23A6FB0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AD61A0"/>
    <w:multiLevelType w:val="hybridMultilevel"/>
    <w:tmpl w:val="6ADA84E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44B76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66A261C"/>
    <w:multiLevelType w:val="hybridMultilevel"/>
    <w:tmpl w:val="74B01B60"/>
    <w:lvl w:ilvl="0" w:tplc="08090001">
      <w:start w:val="1"/>
      <w:numFmt w:val="bullet"/>
      <w:lvlText w:val=""/>
      <w:lvlJc w:val="left"/>
      <w:pPr>
        <w:tabs>
          <w:tab w:val="num" w:pos="1141"/>
        </w:tabs>
        <w:ind w:left="1141" w:hanging="360"/>
      </w:pPr>
      <w:rPr>
        <w:rFonts w:ascii="Symbol" w:hAnsi="Symbol" w:hint="default"/>
      </w:rPr>
    </w:lvl>
    <w:lvl w:ilvl="1" w:tplc="08090003" w:tentative="1">
      <w:start w:val="1"/>
      <w:numFmt w:val="bullet"/>
      <w:lvlText w:val="o"/>
      <w:lvlJc w:val="left"/>
      <w:pPr>
        <w:tabs>
          <w:tab w:val="num" w:pos="1861"/>
        </w:tabs>
        <w:ind w:left="1861" w:hanging="360"/>
      </w:pPr>
      <w:rPr>
        <w:rFonts w:ascii="Courier New" w:hAnsi="Courier New" w:cs="Courier New" w:hint="default"/>
      </w:rPr>
    </w:lvl>
    <w:lvl w:ilvl="2" w:tplc="08090005" w:tentative="1">
      <w:start w:val="1"/>
      <w:numFmt w:val="bullet"/>
      <w:lvlText w:val=""/>
      <w:lvlJc w:val="left"/>
      <w:pPr>
        <w:tabs>
          <w:tab w:val="num" w:pos="2581"/>
        </w:tabs>
        <w:ind w:left="2581" w:hanging="360"/>
      </w:pPr>
      <w:rPr>
        <w:rFonts w:ascii="Wingdings" w:hAnsi="Wingdings" w:hint="default"/>
      </w:rPr>
    </w:lvl>
    <w:lvl w:ilvl="3" w:tplc="08090001" w:tentative="1">
      <w:start w:val="1"/>
      <w:numFmt w:val="bullet"/>
      <w:lvlText w:val=""/>
      <w:lvlJc w:val="left"/>
      <w:pPr>
        <w:tabs>
          <w:tab w:val="num" w:pos="3301"/>
        </w:tabs>
        <w:ind w:left="3301" w:hanging="360"/>
      </w:pPr>
      <w:rPr>
        <w:rFonts w:ascii="Symbol" w:hAnsi="Symbol" w:hint="default"/>
      </w:rPr>
    </w:lvl>
    <w:lvl w:ilvl="4" w:tplc="08090003" w:tentative="1">
      <w:start w:val="1"/>
      <w:numFmt w:val="bullet"/>
      <w:lvlText w:val="o"/>
      <w:lvlJc w:val="left"/>
      <w:pPr>
        <w:tabs>
          <w:tab w:val="num" w:pos="4021"/>
        </w:tabs>
        <w:ind w:left="4021" w:hanging="360"/>
      </w:pPr>
      <w:rPr>
        <w:rFonts w:ascii="Courier New" w:hAnsi="Courier New" w:cs="Courier New" w:hint="default"/>
      </w:rPr>
    </w:lvl>
    <w:lvl w:ilvl="5" w:tplc="08090005" w:tentative="1">
      <w:start w:val="1"/>
      <w:numFmt w:val="bullet"/>
      <w:lvlText w:val=""/>
      <w:lvlJc w:val="left"/>
      <w:pPr>
        <w:tabs>
          <w:tab w:val="num" w:pos="4741"/>
        </w:tabs>
        <w:ind w:left="4741" w:hanging="360"/>
      </w:pPr>
      <w:rPr>
        <w:rFonts w:ascii="Wingdings" w:hAnsi="Wingdings" w:hint="default"/>
      </w:rPr>
    </w:lvl>
    <w:lvl w:ilvl="6" w:tplc="08090001" w:tentative="1">
      <w:start w:val="1"/>
      <w:numFmt w:val="bullet"/>
      <w:lvlText w:val=""/>
      <w:lvlJc w:val="left"/>
      <w:pPr>
        <w:tabs>
          <w:tab w:val="num" w:pos="5461"/>
        </w:tabs>
        <w:ind w:left="5461" w:hanging="360"/>
      </w:pPr>
      <w:rPr>
        <w:rFonts w:ascii="Symbol" w:hAnsi="Symbol" w:hint="default"/>
      </w:rPr>
    </w:lvl>
    <w:lvl w:ilvl="7" w:tplc="08090003" w:tentative="1">
      <w:start w:val="1"/>
      <w:numFmt w:val="bullet"/>
      <w:lvlText w:val="o"/>
      <w:lvlJc w:val="left"/>
      <w:pPr>
        <w:tabs>
          <w:tab w:val="num" w:pos="6181"/>
        </w:tabs>
        <w:ind w:left="6181" w:hanging="360"/>
      </w:pPr>
      <w:rPr>
        <w:rFonts w:ascii="Courier New" w:hAnsi="Courier New" w:cs="Courier New" w:hint="default"/>
      </w:rPr>
    </w:lvl>
    <w:lvl w:ilvl="8" w:tplc="08090005" w:tentative="1">
      <w:start w:val="1"/>
      <w:numFmt w:val="bullet"/>
      <w:lvlText w:val=""/>
      <w:lvlJc w:val="left"/>
      <w:pPr>
        <w:tabs>
          <w:tab w:val="num" w:pos="6901"/>
        </w:tabs>
        <w:ind w:left="6901" w:hanging="360"/>
      </w:pPr>
      <w:rPr>
        <w:rFonts w:ascii="Wingdings" w:hAnsi="Wingdings" w:hint="default"/>
      </w:rPr>
    </w:lvl>
  </w:abstractNum>
  <w:abstractNum w:abstractNumId="25">
    <w:nsid w:val="4674122A"/>
    <w:multiLevelType w:val="hybridMultilevel"/>
    <w:tmpl w:val="201AC9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48DC6192"/>
    <w:multiLevelType w:val="hybridMultilevel"/>
    <w:tmpl w:val="DAA8D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1126B2E"/>
    <w:multiLevelType w:val="hybridMultilevel"/>
    <w:tmpl w:val="270A3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443885"/>
    <w:multiLevelType w:val="hybridMultilevel"/>
    <w:tmpl w:val="2E389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6B117C"/>
    <w:multiLevelType w:val="hybridMultilevel"/>
    <w:tmpl w:val="F84878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2F13AB5"/>
    <w:multiLevelType w:val="multilevel"/>
    <w:tmpl w:val="FEACC8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3CD1FDA"/>
    <w:multiLevelType w:val="multilevel"/>
    <w:tmpl w:val="348C56F8"/>
    <w:lvl w:ilvl="0">
      <w:start w:val="2"/>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568C1402"/>
    <w:multiLevelType w:val="hybridMultilevel"/>
    <w:tmpl w:val="936E6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9903FF1"/>
    <w:multiLevelType w:val="singleLevel"/>
    <w:tmpl w:val="9E3CCCE0"/>
    <w:lvl w:ilvl="0">
      <w:start w:val="1"/>
      <w:numFmt w:val="lowerRoman"/>
      <w:lvlText w:val="%1)"/>
      <w:lvlJc w:val="left"/>
      <w:pPr>
        <w:tabs>
          <w:tab w:val="num" w:pos="1440"/>
        </w:tabs>
        <w:ind w:left="1440" w:hanging="720"/>
      </w:pPr>
      <w:rPr>
        <w:rFonts w:hint="default"/>
      </w:rPr>
    </w:lvl>
  </w:abstractNum>
  <w:abstractNum w:abstractNumId="34">
    <w:nsid w:val="656A5E68"/>
    <w:multiLevelType w:val="hybridMultilevel"/>
    <w:tmpl w:val="066848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5B35632"/>
    <w:multiLevelType w:val="hybridMultilevel"/>
    <w:tmpl w:val="EE02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72581B"/>
    <w:multiLevelType w:val="singleLevel"/>
    <w:tmpl w:val="2B72332E"/>
    <w:lvl w:ilvl="0">
      <w:start w:val="2"/>
      <w:numFmt w:val="bullet"/>
      <w:lvlText w:val="-"/>
      <w:lvlJc w:val="left"/>
      <w:pPr>
        <w:tabs>
          <w:tab w:val="num" w:pos="1080"/>
        </w:tabs>
        <w:ind w:left="1080" w:hanging="360"/>
      </w:pPr>
      <w:rPr>
        <w:rFonts w:ascii="Times New Roman" w:hAnsi="Times New Roman" w:hint="default"/>
      </w:rPr>
    </w:lvl>
  </w:abstractNum>
  <w:abstractNum w:abstractNumId="37">
    <w:nsid w:val="6C595D9F"/>
    <w:multiLevelType w:val="multilevel"/>
    <w:tmpl w:val="42B0EA1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D134EB6"/>
    <w:multiLevelType w:val="hybridMultilevel"/>
    <w:tmpl w:val="B96E5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1174BD5"/>
    <w:multiLevelType w:val="hybridMultilevel"/>
    <w:tmpl w:val="F1388A8A"/>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0">
    <w:nsid w:val="7227008D"/>
    <w:multiLevelType w:val="hybridMultilevel"/>
    <w:tmpl w:val="84D67B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nsid w:val="79562264"/>
    <w:multiLevelType w:val="multilevel"/>
    <w:tmpl w:val="847A9D6A"/>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7"/>
  </w:num>
  <w:num w:numId="2">
    <w:abstractNumId w:val="4"/>
  </w:num>
  <w:num w:numId="3">
    <w:abstractNumId w:val="13"/>
  </w:num>
  <w:num w:numId="4">
    <w:abstractNumId w:val="11"/>
  </w:num>
  <w:num w:numId="5">
    <w:abstractNumId w:val="19"/>
  </w:num>
  <w:num w:numId="6">
    <w:abstractNumId w:val="36"/>
  </w:num>
  <w:num w:numId="7">
    <w:abstractNumId w:val="23"/>
  </w:num>
  <w:num w:numId="8">
    <w:abstractNumId w:val="8"/>
  </w:num>
  <w:num w:numId="9">
    <w:abstractNumId w:val="2"/>
  </w:num>
  <w:num w:numId="10">
    <w:abstractNumId w:val="33"/>
  </w:num>
  <w:num w:numId="11">
    <w:abstractNumId w:val="5"/>
  </w:num>
  <w:num w:numId="12">
    <w:abstractNumId w:val="20"/>
  </w:num>
  <w:num w:numId="13">
    <w:abstractNumId w:val="41"/>
  </w:num>
  <w:num w:numId="14">
    <w:abstractNumId w:val="0"/>
  </w:num>
  <w:num w:numId="15">
    <w:abstractNumId w:val="30"/>
  </w:num>
  <w:num w:numId="16">
    <w:abstractNumId w:val="14"/>
  </w:num>
  <w:num w:numId="17">
    <w:abstractNumId w:val="21"/>
  </w:num>
  <w:num w:numId="18">
    <w:abstractNumId w:val="16"/>
  </w:num>
  <w:num w:numId="19">
    <w:abstractNumId w:val="7"/>
  </w:num>
  <w:num w:numId="20">
    <w:abstractNumId w:val="26"/>
  </w:num>
  <w:num w:numId="21">
    <w:abstractNumId w:val="39"/>
  </w:num>
  <w:num w:numId="22">
    <w:abstractNumId w:val="15"/>
  </w:num>
  <w:num w:numId="23">
    <w:abstractNumId w:val="34"/>
  </w:num>
  <w:num w:numId="24">
    <w:abstractNumId w:val="32"/>
  </w:num>
  <w:num w:numId="25">
    <w:abstractNumId w:val="31"/>
  </w:num>
  <w:num w:numId="26">
    <w:abstractNumId w:val="28"/>
  </w:num>
  <w:num w:numId="27">
    <w:abstractNumId w:val="22"/>
  </w:num>
  <w:num w:numId="28">
    <w:abstractNumId w:val="17"/>
  </w:num>
  <w:num w:numId="29">
    <w:abstractNumId w:val="25"/>
  </w:num>
  <w:num w:numId="30">
    <w:abstractNumId w:val="6"/>
  </w:num>
  <w:num w:numId="31">
    <w:abstractNumId w:val="3"/>
  </w:num>
  <w:num w:numId="32">
    <w:abstractNumId w:val="40"/>
  </w:num>
  <w:num w:numId="33">
    <w:abstractNumId w:val="12"/>
  </w:num>
  <w:num w:numId="34">
    <w:abstractNumId w:val="10"/>
  </w:num>
  <w:num w:numId="35">
    <w:abstractNumId w:val="38"/>
  </w:num>
  <w:num w:numId="36">
    <w:abstractNumId w:val="1"/>
  </w:num>
  <w:num w:numId="37">
    <w:abstractNumId w:val="24"/>
  </w:num>
  <w:num w:numId="38">
    <w:abstractNumId w:val="35"/>
  </w:num>
  <w:num w:numId="39">
    <w:abstractNumId w:val="9"/>
  </w:num>
  <w:num w:numId="40">
    <w:abstractNumId w:val="29"/>
  </w:num>
  <w:num w:numId="41">
    <w:abstractNumId w:val="18"/>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BC7216"/>
    <w:rsid w:val="000053FC"/>
    <w:rsid w:val="00012806"/>
    <w:rsid w:val="000138B1"/>
    <w:rsid w:val="00017D58"/>
    <w:rsid w:val="00022E46"/>
    <w:rsid w:val="00026DE0"/>
    <w:rsid w:val="00040792"/>
    <w:rsid w:val="000553B5"/>
    <w:rsid w:val="000778A0"/>
    <w:rsid w:val="0008412D"/>
    <w:rsid w:val="000903C1"/>
    <w:rsid w:val="000940C5"/>
    <w:rsid w:val="000967BB"/>
    <w:rsid w:val="000A06EF"/>
    <w:rsid w:val="000B5CFF"/>
    <w:rsid w:val="000C68E8"/>
    <w:rsid w:val="000D5020"/>
    <w:rsid w:val="000E69C8"/>
    <w:rsid w:val="000F7CB5"/>
    <w:rsid w:val="001024A8"/>
    <w:rsid w:val="00105B52"/>
    <w:rsid w:val="00120422"/>
    <w:rsid w:val="00124415"/>
    <w:rsid w:val="0013124B"/>
    <w:rsid w:val="00134548"/>
    <w:rsid w:val="00135325"/>
    <w:rsid w:val="00135A71"/>
    <w:rsid w:val="0014083E"/>
    <w:rsid w:val="00141936"/>
    <w:rsid w:val="00166135"/>
    <w:rsid w:val="00180570"/>
    <w:rsid w:val="00183263"/>
    <w:rsid w:val="00183C8A"/>
    <w:rsid w:val="001916AA"/>
    <w:rsid w:val="0019541D"/>
    <w:rsid w:val="001A24B2"/>
    <w:rsid w:val="001B1056"/>
    <w:rsid w:val="001B57C7"/>
    <w:rsid w:val="001B5995"/>
    <w:rsid w:val="001B6FB2"/>
    <w:rsid w:val="001B78B5"/>
    <w:rsid w:val="001C3C6E"/>
    <w:rsid w:val="001D2DC9"/>
    <w:rsid w:val="001E4ED3"/>
    <w:rsid w:val="001E5A61"/>
    <w:rsid w:val="001F1766"/>
    <w:rsid w:val="001F6312"/>
    <w:rsid w:val="00202417"/>
    <w:rsid w:val="00221F94"/>
    <w:rsid w:val="00225BB6"/>
    <w:rsid w:val="0023078A"/>
    <w:rsid w:val="0023213A"/>
    <w:rsid w:val="002365CC"/>
    <w:rsid w:val="00236F59"/>
    <w:rsid w:val="002370B7"/>
    <w:rsid w:val="0023756E"/>
    <w:rsid w:val="00241A47"/>
    <w:rsid w:val="00246073"/>
    <w:rsid w:val="00262AE4"/>
    <w:rsid w:val="00263343"/>
    <w:rsid w:val="00265C9B"/>
    <w:rsid w:val="00267A3C"/>
    <w:rsid w:val="00272436"/>
    <w:rsid w:val="00281DD0"/>
    <w:rsid w:val="00297634"/>
    <w:rsid w:val="00297781"/>
    <w:rsid w:val="002A15D9"/>
    <w:rsid w:val="002A2196"/>
    <w:rsid w:val="002A43D4"/>
    <w:rsid w:val="002B6104"/>
    <w:rsid w:val="002B7437"/>
    <w:rsid w:val="002B7FC3"/>
    <w:rsid w:val="002C180C"/>
    <w:rsid w:val="002D12BE"/>
    <w:rsid w:val="002D176D"/>
    <w:rsid w:val="002E28A0"/>
    <w:rsid w:val="002E3588"/>
    <w:rsid w:val="002E4526"/>
    <w:rsid w:val="002F0320"/>
    <w:rsid w:val="00304CE1"/>
    <w:rsid w:val="00311997"/>
    <w:rsid w:val="003134B7"/>
    <w:rsid w:val="003136E8"/>
    <w:rsid w:val="00316645"/>
    <w:rsid w:val="0032006B"/>
    <w:rsid w:val="00320553"/>
    <w:rsid w:val="003236D6"/>
    <w:rsid w:val="003318AA"/>
    <w:rsid w:val="003365C3"/>
    <w:rsid w:val="00342C14"/>
    <w:rsid w:val="00350B57"/>
    <w:rsid w:val="00371ED1"/>
    <w:rsid w:val="00373B47"/>
    <w:rsid w:val="00380537"/>
    <w:rsid w:val="0038131F"/>
    <w:rsid w:val="00385F34"/>
    <w:rsid w:val="00387414"/>
    <w:rsid w:val="00394EDA"/>
    <w:rsid w:val="00396F35"/>
    <w:rsid w:val="00397E85"/>
    <w:rsid w:val="003A0CBA"/>
    <w:rsid w:val="003A171B"/>
    <w:rsid w:val="003B16EB"/>
    <w:rsid w:val="003B497D"/>
    <w:rsid w:val="003B4EB4"/>
    <w:rsid w:val="003E018C"/>
    <w:rsid w:val="003E6E15"/>
    <w:rsid w:val="003F265C"/>
    <w:rsid w:val="003F735C"/>
    <w:rsid w:val="003F79BB"/>
    <w:rsid w:val="003F7A3D"/>
    <w:rsid w:val="00407F0E"/>
    <w:rsid w:val="0041031F"/>
    <w:rsid w:val="00416D7F"/>
    <w:rsid w:val="0042100D"/>
    <w:rsid w:val="004314F5"/>
    <w:rsid w:val="00432DA3"/>
    <w:rsid w:val="00436C58"/>
    <w:rsid w:val="00443F3D"/>
    <w:rsid w:val="00452143"/>
    <w:rsid w:val="00452C3A"/>
    <w:rsid w:val="00453253"/>
    <w:rsid w:val="00454E7A"/>
    <w:rsid w:val="00467C8B"/>
    <w:rsid w:val="00475418"/>
    <w:rsid w:val="0047769B"/>
    <w:rsid w:val="00481729"/>
    <w:rsid w:val="00482041"/>
    <w:rsid w:val="00494C8E"/>
    <w:rsid w:val="004972F2"/>
    <w:rsid w:val="004A205A"/>
    <w:rsid w:val="004B329F"/>
    <w:rsid w:val="004B6CFF"/>
    <w:rsid w:val="004D0CDF"/>
    <w:rsid w:val="004D481C"/>
    <w:rsid w:val="004E3064"/>
    <w:rsid w:val="004F6823"/>
    <w:rsid w:val="00506B3E"/>
    <w:rsid w:val="005133BB"/>
    <w:rsid w:val="00513D66"/>
    <w:rsid w:val="005142BD"/>
    <w:rsid w:val="00522C44"/>
    <w:rsid w:val="00522CE3"/>
    <w:rsid w:val="005232BC"/>
    <w:rsid w:val="00524574"/>
    <w:rsid w:val="00544418"/>
    <w:rsid w:val="00544C24"/>
    <w:rsid w:val="005527FB"/>
    <w:rsid w:val="00552E0C"/>
    <w:rsid w:val="005608B6"/>
    <w:rsid w:val="00562C29"/>
    <w:rsid w:val="005705EE"/>
    <w:rsid w:val="00570ADA"/>
    <w:rsid w:val="005759C4"/>
    <w:rsid w:val="005803BE"/>
    <w:rsid w:val="00582A3E"/>
    <w:rsid w:val="00582B2B"/>
    <w:rsid w:val="00585741"/>
    <w:rsid w:val="00590E29"/>
    <w:rsid w:val="00591181"/>
    <w:rsid w:val="00593AC1"/>
    <w:rsid w:val="005A1AD8"/>
    <w:rsid w:val="005A6DA6"/>
    <w:rsid w:val="005C43D9"/>
    <w:rsid w:val="005C7C31"/>
    <w:rsid w:val="005D1C76"/>
    <w:rsid w:val="005D245B"/>
    <w:rsid w:val="005D2467"/>
    <w:rsid w:val="005D4274"/>
    <w:rsid w:val="005E3F03"/>
    <w:rsid w:val="005E6B33"/>
    <w:rsid w:val="005F30FC"/>
    <w:rsid w:val="00600836"/>
    <w:rsid w:val="006104FF"/>
    <w:rsid w:val="006105D4"/>
    <w:rsid w:val="0061161E"/>
    <w:rsid w:val="00611B51"/>
    <w:rsid w:val="00633D7E"/>
    <w:rsid w:val="0063679F"/>
    <w:rsid w:val="00637C55"/>
    <w:rsid w:val="006452CD"/>
    <w:rsid w:val="00665090"/>
    <w:rsid w:val="00665B17"/>
    <w:rsid w:val="00666C5D"/>
    <w:rsid w:val="00671F05"/>
    <w:rsid w:val="006817DA"/>
    <w:rsid w:val="00690B9D"/>
    <w:rsid w:val="006A649C"/>
    <w:rsid w:val="006B55ED"/>
    <w:rsid w:val="006C46F3"/>
    <w:rsid w:val="006D120A"/>
    <w:rsid w:val="006D1EBD"/>
    <w:rsid w:val="006D26F8"/>
    <w:rsid w:val="006D47CF"/>
    <w:rsid w:val="006E23D6"/>
    <w:rsid w:val="006E4E64"/>
    <w:rsid w:val="006F3BCE"/>
    <w:rsid w:val="006F4571"/>
    <w:rsid w:val="006F69B4"/>
    <w:rsid w:val="0071183C"/>
    <w:rsid w:val="00712622"/>
    <w:rsid w:val="00730CD4"/>
    <w:rsid w:val="00731C35"/>
    <w:rsid w:val="00735DE3"/>
    <w:rsid w:val="007361A6"/>
    <w:rsid w:val="007378D5"/>
    <w:rsid w:val="00744DFE"/>
    <w:rsid w:val="007511D9"/>
    <w:rsid w:val="00760497"/>
    <w:rsid w:val="007634D3"/>
    <w:rsid w:val="007648D1"/>
    <w:rsid w:val="007703F5"/>
    <w:rsid w:val="00771170"/>
    <w:rsid w:val="007715C9"/>
    <w:rsid w:val="00773570"/>
    <w:rsid w:val="007A3A1D"/>
    <w:rsid w:val="007A64A0"/>
    <w:rsid w:val="007B0A26"/>
    <w:rsid w:val="007B476C"/>
    <w:rsid w:val="007B5A11"/>
    <w:rsid w:val="007B688C"/>
    <w:rsid w:val="007D4F31"/>
    <w:rsid w:val="007D5FAD"/>
    <w:rsid w:val="007D6579"/>
    <w:rsid w:val="007E53D7"/>
    <w:rsid w:val="007F22B4"/>
    <w:rsid w:val="007F23F8"/>
    <w:rsid w:val="0080022C"/>
    <w:rsid w:val="00804E74"/>
    <w:rsid w:val="008070FF"/>
    <w:rsid w:val="008115E0"/>
    <w:rsid w:val="008134CC"/>
    <w:rsid w:val="00813D72"/>
    <w:rsid w:val="00826493"/>
    <w:rsid w:val="00827E6E"/>
    <w:rsid w:val="00833865"/>
    <w:rsid w:val="00853ED4"/>
    <w:rsid w:val="00854B4D"/>
    <w:rsid w:val="00863CE4"/>
    <w:rsid w:val="00866D02"/>
    <w:rsid w:val="00875EBC"/>
    <w:rsid w:val="008765E3"/>
    <w:rsid w:val="0087775D"/>
    <w:rsid w:val="00884C8E"/>
    <w:rsid w:val="00887035"/>
    <w:rsid w:val="00887AF0"/>
    <w:rsid w:val="00890122"/>
    <w:rsid w:val="00890425"/>
    <w:rsid w:val="008922A7"/>
    <w:rsid w:val="00892BF2"/>
    <w:rsid w:val="00895C0A"/>
    <w:rsid w:val="00895F48"/>
    <w:rsid w:val="008A4B55"/>
    <w:rsid w:val="008A7408"/>
    <w:rsid w:val="008C4BA3"/>
    <w:rsid w:val="008C7F55"/>
    <w:rsid w:val="008E0B64"/>
    <w:rsid w:val="008E2998"/>
    <w:rsid w:val="008E42B0"/>
    <w:rsid w:val="008E73C1"/>
    <w:rsid w:val="008F4CB2"/>
    <w:rsid w:val="008F4DFB"/>
    <w:rsid w:val="008F5A90"/>
    <w:rsid w:val="0090620A"/>
    <w:rsid w:val="00923ABD"/>
    <w:rsid w:val="00930C2E"/>
    <w:rsid w:val="009311DD"/>
    <w:rsid w:val="0093252F"/>
    <w:rsid w:val="00934797"/>
    <w:rsid w:val="00943E20"/>
    <w:rsid w:val="00944466"/>
    <w:rsid w:val="0098403D"/>
    <w:rsid w:val="00990D73"/>
    <w:rsid w:val="0099475B"/>
    <w:rsid w:val="009976F7"/>
    <w:rsid w:val="009A733E"/>
    <w:rsid w:val="009B4167"/>
    <w:rsid w:val="00A02717"/>
    <w:rsid w:val="00A174A1"/>
    <w:rsid w:val="00A2387C"/>
    <w:rsid w:val="00A32F05"/>
    <w:rsid w:val="00A3317A"/>
    <w:rsid w:val="00A3497F"/>
    <w:rsid w:val="00A413E6"/>
    <w:rsid w:val="00A42DBF"/>
    <w:rsid w:val="00A439F6"/>
    <w:rsid w:val="00A44141"/>
    <w:rsid w:val="00A45702"/>
    <w:rsid w:val="00A605E4"/>
    <w:rsid w:val="00A653F3"/>
    <w:rsid w:val="00A76624"/>
    <w:rsid w:val="00A81E13"/>
    <w:rsid w:val="00A82122"/>
    <w:rsid w:val="00A867A4"/>
    <w:rsid w:val="00A86C91"/>
    <w:rsid w:val="00A92F7B"/>
    <w:rsid w:val="00A9352C"/>
    <w:rsid w:val="00A97FDC"/>
    <w:rsid w:val="00AA00C2"/>
    <w:rsid w:val="00AA027B"/>
    <w:rsid w:val="00AA3E8C"/>
    <w:rsid w:val="00AA72EF"/>
    <w:rsid w:val="00AB0F79"/>
    <w:rsid w:val="00AC0504"/>
    <w:rsid w:val="00AC4B03"/>
    <w:rsid w:val="00AD0CA4"/>
    <w:rsid w:val="00AD0F86"/>
    <w:rsid w:val="00AD313D"/>
    <w:rsid w:val="00AD5232"/>
    <w:rsid w:val="00AE640D"/>
    <w:rsid w:val="00B077F4"/>
    <w:rsid w:val="00B160D2"/>
    <w:rsid w:val="00B163BA"/>
    <w:rsid w:val="00B2194B"/>
    <w:rsid w:val="00B24BC3"/>
    <w:rsid w:val="00B26FCD"/>
    <w:rsid w:val="00B27F2E"/>
    <w:rsid w:val="00B323C6"/>
    <w:rsid w:val="00B3661E"/>
    <w:rsid w:val="00B43158"/>
    <w:rsid w:val="00B47822"/>
    <w:rsid w:val="00B56206"/>
    <w:rsid w:val="00B608EA"/>
    <w:rsid w:val="00B61BF9"/>
    <w:rsid w:val="00B61D11"/>
    <w:rsid w:val="00B66365"/>
    <w:rsid w:val="00B72772"/>
    <w:rsid w:val="00B7279C"/>
    <w:rsid w:val="00B75C40"/>
    <w:rsid w:val="00B76E30"/>
    <w:rsid w:val="00B77EF1"/>
    <w:rsid w:val="00B80417"/>
    <w:rsid w:val="00B80CE2"/>
    <w:rsid w:val="00B83B9A"/>
    <w:rsid w:val="00B9097A"/>
    <w:rsid w:val="00B9212B"/>
    <w:rsid w:val="00B940B3"/>
    <w:rsid w:val="00B9575E"/>
    <w:rsid w:val="00BA66B3"/>
    <w:rsid w:val="00BB3D8D"/>
    <w:rsid w:val="00BC6011"/>
    <w:rsid w:val="00BC6F46"/>
    <w:rsid w:val="00BC7216"/>
    <w:rsid w:val="00BD16E2"/>
    <w:rsid w:val="00BE14F6"/>
    <w:rsid w:val="00BF04B6"/>
    <w:rsid w:val="00BF7BE5"/>
    <w:rsid w:val="00C03E3B"/>
    <w:rsid w:val="00C0706F"/>
    <w:rsid w:val="00C10F3D"/>
    <w:rsid w:val="00C1598E"/>
    <w:rsid w:val="00C22924"/>
    <w:rsid w:val="00C27853"/>
    <w:rsid w:val="00C31169"/>
    <w:rsid w:val="00C347A5"/>
    <w:rsid w:val="00C35700"/>
    <w:rsid w:val="00C4361A"/>
    <w:rsid w:val="00C45B5F"/>
    <w:rsid w:val="00C465E4"/>
    <w:rsid w:val="00C52AB7"/>
    <w:rsid w:val="00C64E77"/>
    <w:rsid w:val="00C71ADA"/>
    <w:rsid w:val="00C75AE0"/>
    <w:rsid w:val="00CB3D2B"/>
    <w:rsid w:val="00CC6A19"/>
    <w:rsid w:val="00CD2295"/>
    <w:rsid w:val="00CD3D6D"/>
    <w:rsid w:val="00CD529C"/>
    <w:rsid w:val="00CE15C9"/>
    <w:rsid w:val="00CF6CED"/>
    <w:rsid w:val="00D10A4C"/>
    <w:rsid w:val="00D14775"/>
    <w:rsid w:val="00D14AD2"/>
    <w:rsid w:val="00D15359"/>
    <w:rsid w:val="00D177EB"/>
    <w:rsid w:val="00D232B8"/>
    <w:rsid w:val="00D24DBC"/>
    <w:rsid w:val="00D259EC"/>
    <w:rsid w:val="00D300A0"/>
    <w:rsid w:val="00D35B14"/>
    <w:rsid w:val="00D376F8"/>
    <w:rsid w:val="00D40A70"/>
    <w:rsid w:val="00D46046"/>
    <w:rsid w:val="00D46FBA"/>
    <w:rsid w:val="00D525EE"/>
    <w:rsid w:val="00D550B2"/>
    <w:rsid w:val="00D55940"/>
    <w:rsid w:val="00D60DB1"/>
    <w:rsid w:val="00D62AD7"/>
    <w:rsid w:val="00D7045D"/>
    <w:rsid w:val="00D74493"/>
    <w:rsid w:val="00D75268"/>
    <w:rsid w:val="00D757A2"/>
    <w:rsid w:val="00D762D0"/>
    <w:rsid w:val="00D91665"/>
    <w:rsid w:val="00D91E4B"/>
    <w:rsid w:val="00D93945"/>
    <w:rsid w:val="00D941EA"/>
    <w:rsid w:val="00D97682"/>
    <w:rsid w:val="00DA2775"/>
    <w:rsid w:val="00DC0D6F"/>
    <w:rsid w:val="00DC2416"/>
    <w:rsid w:val="00DC4F95"/>
    <w:rsid w:val="00DD5902"/>
    <w:rsid w:val="00DD7C6A"/>
    <w:rsid w:val="00DE33AB"/>
    <w:rsid w:val="00DE5769"/>
    <w:rsid w:val="00DF1E22"/>
    <w:rsid w:val="00E00A50"/>
    <w:rsid w:val="00E01786"/>
    <w:rsid w:val="00E051B8"/>
    <w:rsid w:val="00E157A0"/>
    <w:rsid w:val="00E16E40"/>
    <w:rsid w:val="00E178A2"/>
    <w:rsid w:val="00E205EC"/>
    <w:rsid w:val="00E2424D"/>
    <w:rsid w:val="00E2595A"/>
    <w:rsid w:val="00E308A5"/>
    <w:rsid w:val="00E35394"/>
    <w:rsid w:val="00E43F4E"/>
    <w:rsid w:val="00E659D7"/>
    <w:rsid w:val="00E67C16"/>
    <w:rsid w:val="00E7085B"/>
    <w:rsid w:val="00E741D1"/>
    <w:rsid w:val="00E74C47"/>
    <w:rsid w:val="00E76FE9"/>
    <w:rsid w:val="00E807F3"/>
    <w:rsid w:val="00E92F1E"/>
    <w:rsid w:val="00E9375B"/>
    <w:rsid w:val="00E96E6A"/>
    <w:rsid w:val="00EA0CE5"/>
    <w:rsid w:val="00EA2FDD"/>
    <w:rsid w:val="00EB1819"/>
    <w:rsid w:val="00EB1FDA"/>
    <w:rsid w:val="00EC2D8C"/>
    <w:rsid w:val="00EC35FD"/>
    <w:rsid w:val="00EC43AC"/>
    <w:rsid w:val="00ED3A02"/>
    <w:rsid w:val="00ED7907"/>
    <w:rsid w:val="00EF13F0"/>
    <w:rsid w:val="00EF348E"/>
    <w:rsid w:val="00EF40A1"/>
    <w:rsid w:val="00EF6590"/>
    <w:rsid w:val="00F0040C"/>
    <w:rsid w:val="00F0120E"/>
    <w:rsid w:val="00F20E32"/>
    <w:rsid w:val="00F43521"/>
    <w:rsid w:val="00F440C9"/>
    <w:rsid w:val="00F46968"/>
    <w:rsid w:val="00F6119A"/>
    <w:rsid w:val="00F91422"/>
    <w:rsid w:val="00F95C18"/>
    <w:rsid w:val="00F970A2"/>
    <w:rsid w:val="00FA0653"/>
    <w:rsid w:val="00FA78D2"/>
    <w:rsid w:val="00FB0F3E"/>
    <w:rsid w:val="00FD3906"/>
    <w:rsid w:val="00FE2C4C"/>
    <w:rsid w:val="00FF6BCA"/>
    <w:rsid w:val="00FF79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ind w:left="720"/>
      <w:jc w:val="both"/>
      <w:outlineLvl w:val="1"/>
    </w:pPr>
    <w:rPr>
      <w:b/>
    </w:rPr>
  </w:style>
  <w:style w:type="paragraph" w:styleId="Heading3">
    <w:name w:val="heading 3"/>
    <w:basedOn w:val="Normal"/>
    <w:next w:val="Normal"/>
    <w:qFormat/>
    <w:pPr>
      <w:keepNext/>
      <w:jc w:val="center"/>
      <w:outlineLvl w:val="2"/>
    </w:pPr>
    <w:rPr>
      <w:b/>
      <w:sz w:val="44"/>
    </w:rPr>
  </w:style>
  <w:style w:type="paragraph" w:styleId="Heading4">
    <w:name w:val="heading 4"/>
    <w:basedOn w:val="Normal"/>
    <w:next w:val="Normal"/>
    <w:qFormat/>
    <w:pPr>
      <w:keepNext/>
      <w:ind w:left="720" w:hanging="720"/>
      <w:jc w:val="both"/>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sz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
    <w:name w:val="Body Text Indent"/>
    <w:basedOn w:val="Normal"/>
    <w:pPr>
      <w:ind w:left="720"/>
      <w:jc w:val="both"/>
    </w:pPr>
  </w:style>
  <w:style w:type="paragraph" w:styleId="BodyTextIndent3">
    <w:name w:val="Body Text Indent 3"/>
    <w:basedOn w:val="Normal"/>
    <w:pPr>
      <w:ind w:left="720"/>
      <w:jc w:val="both"/>
    </w:pPr>
  </w:style>
  <w:style w:type="paragraph" w:styleId="BodyTextIndent2">
    <w:name w:val="Body Text Indent 2"/>
    <w:basedOn w:val="Normal"/>
    <w:pPr>
      <w:ind w:left="720"/>
      <w:jc w:val="both"/>
    </w:pPr>
    <w:rPr>
      <w:b/>
    </w:rPr>
  </w:style>
  <w:style w:type="paragraph" w:styleId="BodyText">
    <w:name w:val="Body Text"/>
    <w:basedOn w:val="Normal"/>
    <w:pPr>
      <w:jc w:val="both"/>
    </w:pPr>
  </w:style>
  <w:style w:type="paragraph" w:styleId="BalloonText">
    <w:name w:val="Balloon Text"/>
    <w:basedOn w:val="Normal"/>
    <w:semiHidden/>
    <w:rsid w:val="00E807F3"/>
    <w:rPr>
      <w:rFonts w:ascii="Tahoma" w:hAnsi="Tahoma" w:cs="Tahoma"/>
      <w:sz w:val="16"/>
      <w:szCs w:val="16"/>
    </w:rPr>
  </w:style>
  <w:style w:type="table" w:styleId="TableGrid">
    <w:name w:val="Table Grid"/>
    <w:basedOn w:val="TableNormal"/>
    <w:rsid w:val="0094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A78D2"/>
    <w:pPr>
      <w:tabs>
        <w:tab w:val="center" w:pos="4153"/>
        <w:tab w:val="right" w:pos="8306"/>
      </w:tabs>
    </w:pPr>
  </w:style>
  <w:style w:type="character" w:styleId="CommentReference">
    <w:name w:val="annotation reference"/>
    <w:basedOn w:val="DefaultParagraphFont"/>
    <w:rsid w:val="00BD16E2"/>
    <w:rPr>
      <w:sz w:val="16"/>
      <w:szCs w:val="16"/>
    </w:rPr>
  </w:style>
  <w:style w:type="paragraph" w:styleId="CommentText">
    <w:name w:val="annotation text"/>
    <w:basedOn w:val="Normal"/>
    <w:link w:val="CommentTextChar"/>
    <w:rsid w:val="00BD16E2"/>
    <w:rPr>
      <w:sz w:val="20"/>
    </w:rPr>
  </w:style>
  <w:style w:type="character" w:customStyle="1" w:styleId="CommentTextChar">
    <w:name w:val="Comment Text Char"/>
    <w:basedOn w:val="DefaultParagraphFont"/>
    <w:link w:val="CommentText"/>
    <w:rsid w:val="00BD16E2"/>
    <w:rPr>
      <w:rFonts w:ascii="Arial" w:hAnsi="Arial"/>
      <w:lang w:eastAsia="en-US"/>
    </w:rPr>
  </w:style>
  <w:style w:type="paragraph" w:styleId="CommentSubject">
    <w:name w:val="annotation subject"/>
    <w:basedOn w:val="CommentText"/>
    <w:next w:val="CommentText"/>
    <w:link w:val="CommentSubjectChar"/>
    <w:rsid w:val="00BD16E2"/>
    <w:rPr>
      <w:b/>
      <w:bCs/>
    </w:rPr>
  </w:style>
  <w:style w:type="character" w:customStyle="1" w:styleId="CommentSubjectChar">
    <w:name w:val="Comment Subject Char"/>
    <w:basedOn w:val="CommentTextChar"/>
    <w:link w:val="CommentSubject"/>
    <w:rsid w:val="00BD16E2"/>
    <w:rPr>
      <w:b/>
      <w:bCs/>
    </w:rPr>
  </w:style>
</w:styles>
</file>

<file path=word/webSettings.xml><?xml version="1.0" encoding="utf-8"?>
<w:webSettings xmlns:r="http://schemas.openxmlformats.org/officeDocument/2006/relationships" xmlns:w="http://schemas.openxmlformats.org/wordprocessingml/2006/main">
  <w:divs>
    <w:div w:id="1714385900">
      <w:bodyDiv w:val="1"/>
      <w:marLeft w:val="0"/>
      <w:marRight w:val="0"/>
      <w:marTop w:val="0"/>
      <w:marBottom w:val="0"/>
      <w:divBdr>
        <w:top w:val="none" w:sz="0" w:space="0" w:color="auto"/>
        <w:left w:val="none" w:sz="0" w:space="0" w:color="auto"/>
        <w:bottom w:val="none" w:sz="0" w:space="0" w:color="auto"/>
        <w:right w:val="none" w:sz="0" w:space="0" w:color="auto"/>
      </w:divBdr>
    </w:div>
    <w:div w:id="19170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9F52-182F-4F24-A523-40E2AD2C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TECHNICAL &amp; CONTRACTING SUPPORT DIVISION</vt:lpstr>
    </vt:vector>
  </TitlesOfParts>
  <Company>NORTH WEST LEICESTERSHIRE D.C</Company>
  <LinksUpToDate>false</LinksUpToDate>
  <CharactersWithSpaces>28233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&amp; CONTRACTING SUPPORT DIVISION</dc:title>
  <dc:creator>North West Leics D.C.</dc:creator>
  <cp:lastModifiedBy>cgough</cp:lastModifiedBy>
  <cp:revision>2</cp:revision>
  <cp:lastPrinted>2013-04-11T10:18:00Z</cp:lastPrinted>
  <dcterms:created xsi:type="dcterms:W3CDTF">2013-07-30T09:45:00Z</dcterms:created>
  <dcterms:modified xsi:type="dcterms:W3CDTF">2013-07-30T09:45:00Z</dcterms:modified>
</cp:coreProperties>
</file>