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925F9" w14:textId="4B345CE6" w:rsidR="00C07A9F" w:rsidRDefault="006F6030" w:rsidP="00621980">
      <w:pPr>
        <w:spacing w:after="120" w:line="240" w:lineRule="auto"/>
        <w:rPr>
          <w:rFonts w:ascii="Arial" w:hAnsi="Arial" w:cs="Arial"/>
          <w:sz w:val="24"/>
          <w:szCs w:val="24"/>
        </w:rPr>
      </w:pPr>
      <w:bookmarkStart w:id="0" w:name="_GoBack"/>
      <w:bookmarkEnd w:id="0"/>
      <w:r>
        <w:rPr>
          <w:noProof/>
          <w:color w:val="000000"/>
          <w:lang w:eastAsia="en-GB"/>
        </w:rPr>
        <w:drawing>
          <wp:inline distT="0" distB="0" distL="0" distR="0" wp14:anchorId="32DCBB60" wp14:editId="54E9841B">
            <wp:extent cx="1257300" cy="892629"/>
            <wp:effectExtent l="0" t="0" r="0" b="3175"/>
            <wp:docPr id="1" name="Picture 1" descr="cid:image001.png@01D3CCFF.939AA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CFF.939AAA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01639" cy="924108"/>
                    </a:xfrm>
                    <a:prstGeom prst="rect">
                      <a:avLst/>
                    </a:prstGeom>
                    <a:noFill/>
                    <a:ln>
                      <a:noFill/>
                    </a:ln>
                  </pic:spPr>
                </pic:pic>
              </a:graphicData>
            </a:graphic>
          </wp:inline>
        </w:drawing>
      </w:r>
      <w:r w:rsidR="00C07A9F">
        <w:rPr>
          <w:rFonts w:ascii="Arial" w:hAnsi="Arial" w:cs="Arial"/>
          <w:sz w:val="24"/>
          <w:szCs w:val="24"/>
        </w:rPr>
        <w:tab/>
      </w:r>
      <w:r w:rsidR="00C07A9F">
        <w:rPr>
          <w:rFonts w:ascii="Arial" w:hAnsi="Arial" w:cs="Arial"/>
          <w:sz w:val="24"/>
          <w:szCs w:val="24"/>
        </w:rPr>
        <w:tab/>
      </w:r>
      <w:r w:rsidR="00C07A9F">
        <w:rPr>
          <w:rFonts w:ascii="Arial" w:hAnsi="Arial" w:cs="Arial"/>
          <w:sz w:val="24"/>
          <w:szCs w:val="24"/>
        </w:rPr>
        <w:tab/>
      </w:r>
      <w:r w:rsidR="00C07A9F">
        <w:rPr>
          <w:rFonts w:ascii="Arial" w:hAnsi="Arial" w:cs="Arial"/>
          <w:sz w:val="24"/>
          <w:szCs w:val="24"/>
        </w:rPr>
        <w:tab/>
      </w:r>
      <w:r w:rsidR="00C07A9F">
        <w:rPr>
          <w:rFonts w:ascii="Arial" w:hAnsi="Arial" w:cs="Arial"/>
          <w:sz w:val="24"/>
          <w:szCs w:val="24"/>
        </w:rPr>
        <w:tab/>
      </w:r>
      <w:r w:rsidR="00C07A9F">
        <w:rPr>
          <w:rFonts w:ascii="Arial" w:hAnsi="Arial" w:cs="Arial"/>
          <w:sz w:val="24"/>
          <w:szCs w:val="24"/>
        </w:rPr>
        <w:tab/>
      </w:r>
      <w:r w:rsidR="00C07A9F">
        <w:rPr>
          <w:rFonts w:ascii="Arial" w:hAnsi="Arial" w:cs="Arial"/>
          <w:sz w:val="24"/>
          <w:szCs w:val="24"/>
        </w:rPr>
        <w:tab/>
      </w:r>
      <w:r w:rsidR="00C07A9F">
        <w:rPr>
          <w:rFonts w:ascii="Arial" w:hAnsi="Arial" w:cs="Arial"/>
          <w:sz w:val="24"/>
          <w:szCs w:val="24"/>
        </w:rPr>
        <w:tab/>
      </w:r>
    </w:p>
    <w:p w14:paraId="5B448D0B" w14:textId="192FF6C4" w:rsidR="00C07A9F" w:rsidRDefault="00C07A9F" w:rsidP="00621980">
      <w:pPr>
        <w:spacing w:after="120" w:line="240" w:lineRule="auto"/>
        <w:rPr>
          <w:rFonts w:ascii="Arial" w:hAnsi="Arial" w:cs="Arial"/>
          <w:sz w:val="24"/>
          <w:szCs w:val="24"/>
        </w:rPr>
      </w:pPr>
    </w:p>
    <w:p w14:paraId="0886D5BB" w14:textId="1B801142" w:rsidR="00CC4B18" w:rsidRDefault="00CC4B18" w:rsidP="00C07A9F">
      <w:pPr>
        <w:spacing w:after="120" w:line="240" w:lineRule="auto"/>
        <w:jc w:val="center"/>
        <w:rPr>
          <w:rFonts w:ascii="Arial" w:hAnsi="Arial" w:cs="Arial"/>
          <w:b/>
          <w:bCs/>
          <w:sz w:val="24"/>
          <w:szCs w:val="24"/>
          <w:u w:val="single"/>
        </w:rPr>
      </w:pPr>
      <w:r>
        <w:rPr>
          <w:rFonts w:ascii="Arial" w:hAnsi="Arial" w:cs="Arial"/>
          <w:b/>
          <w:bCs/>
          <w:sz w:val="24"/>
          <w:szCs w:val="24"/>
          <w:u w:val="single"/>
        </w:rPr>
        <w:t>National Infrastructure Commission</w:t>
      </w:r>
      <w:r w:rsidR="00D71A32">
        <w:rPr>
          <w:rFonts w:ascii="Arial" w:hAnsi="Arial" w:cs="Arial"/>
          <w:b/>
          <w:bCs/>
          <w:sz w:val="24"/>
          <w:szCs w:val="24"/>
          <w:u w:val="single"/>
        </w:rPr>
        <w:t xml:space="preserve"> (NIC)</w:t>
      </w:r>
      <w:r>
        <w:rPr>
          <w:rFonts w:ascii="Arial" w:hAnsi="Arial" w:cs="Arial"/>
          <w:b/>
          <w:bCs/>
          <w:sz w:val="24"/>
          <w:szCs w:val="24"/>
          <w:u w:val="single"/>
        </w:rPr>
        <w:t>:</w:t>
      </w:r>
    </w:p>
    <w:p w14:paraId="3DF14039" w14:textId="53E78C25" w:rsidR="00C07A9F" w:rsidRDefault="00CC4B18" w:rsidP="00C07A9F">
      <w:pPr>
        <w:spacing w:after="120" w:line="240" w:lineRule="auto"/>
        <w:jc w:val="center"/>
        <w:rPr>
          <w:rFonts w:ascii="Arial" w:hAnsi="Arial" w:cs="Arial"/>
          <w:b/>
          <w:bCs/>
          <w:sz w:val="24"/>
          <w:szCs w:val="24"/>
          <w:u w:val="single"/>
        </w:rPr>
      </w:pPr>
      <w:r>
        <w:rPr>
          <w:rFonts w:ascii="Arial" w:hAnsi="Arial" w:cs="Arial"/>
          <w:b/>
          <w:bCs/>
          <w:sz w:val="24"/>
          <w:szCs w:val="24"/>
          <w:u w:val="single"/>
        </w:rPr>
        <w:t xml:space="preserve">Rail Needs Assessment </w:t>
      </w:r>
      <w:r w:rsidR="00D71A32">
        <w:rPr>
          <w:rFonts w:ascii="Arial" w:hAnsi="Arial" w:cs="Arial"/>
          <w:b/>
          <w:bCs/>
          <w:sz w:val="24"/>
          <w:szCs w:val="24"/>
          <w:u w:val="single"/>
        </w:rPr>
        <w:t xml:space="preserve">(RNA) </w:t>
      </w:r>
      <w:r w:rsidR="000A0B02">
        <w:rPr>
          <w:rFonts w:ascii="Arial" w:hAnsi="Arial" w:cs="Arial"/>
          <w:b/>
          <w:bCs/>
          <w:sz w:val="24"/>
          <w:szCs w:val="24"/>
          <w:u w:val="single"/>
        </w:rPr>
        <w:t>Interim Report</w:t>
      </w:r>
    </w:p>
    <w:p w14:paraId="30850911" w14:textId="2892CEF4" w:rsidR="00C07A9F" w:rsidRDefault="00C07A9F" w:rsidP="00621980">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F6F72" w14:paraId="1088D017" w14:textId="77777777" w:rsidTr="00CB4AD2">
        <w:tc>
          <w:tcPr>
            <w:tcW w:w="9016" w:type="dxa"/>
            <w:shd w:val="clear" w:color="auto" w:fill="CCFF99"/>
          </w:tcPr>
          <w:p w14:paraId="239BF2E9" w14:textId="77777777" w:rsidR="00DF6F72" w:rsidRDefault="00DF6F72" w:rsidP="00DF6F72">
            <w:pPr>
              <w:spacing w:before="120" w:after="120"/>
              <w:rPr>
                <w:rFonts w:ascii="Arial" w:hAnsi="Arial" w:cs="Arial"/>
                <w:sz w:val="24"/>
                <w:szCs w:val="24"/>
              </w:rPr>
            </w:pPr>
            <w:r>
              <w:rPr>
                <w:rFonts w:ascii="Arial" w:hAnsi="Arial" w:cs="Arial"/>
                <w:sz w:val="24"/>
                <w:szCs w:val="24"/>
              </w:rPr>
              <w:t>Notes:</w:t>
            </w:r>
          </w:p>
          <w:p w14:paraId="33964BCB" w14:textId="2071FAE6" w:rsidR="00DF6F72" w:rsidRPr="00DF6F72" w:rsidRDefault="00DF6F72" w:rsidP="00DF6F72">
            <w:pPr>
              <w:pStyle w:val="ListParagraph"/>
              <w:numPr>
                <w:ilvl w:val="0"/>
                <w:numId w:val="34"/>
              </w:numPr>
              <w:spacing w:before="120" w:after="120"/>
              <w:rPr>
                <w:rFonts w:ascii="Arial" w:hAnsi="Arial" w:cs="Arial"/>
                <w:sz w:val="24"/>
                <w:szCs w:val="24"/>
              </w:rPr>
            </w:pPr>
            <w:r w:rsidRPr="00DF6F72">
              <w:rPr>
                <w:rFonts w:ascii="Arial" w:hAnsi="Arial" w:cs="Arial"/>
                <w:sz w:val="24"/>
                <w:szCs w:val="24"/>
              </w:rPr>
              <w:t>This response has been prepared with close reference to that submitted by Leicestershire County Council and Leicester City Council. We support th</w:t>
            </w:r>
            <w:r w:rsidR="007225F7">
              <w:rPr>
                <w:rFonts w:ascii="Arial" w:hAnsi="Arial" w:cs="Arial"/>
                <w:sz w:val="24"/>
                <w:szCs w:val="24"/>
              </w:rPr>
              <w:t>eir</w:t>
            </w:r>
            <w:r w:rsidRPr="00DF6F72">
              <w:rPr>
                <w:rFonts w:ascii="Arial" w:hAnsi="Arial" w:cs="Arial"/>
                <w:sz w:val="24"/>
                <w:szCs w:val="24"/>
              </w:rPr>
              <w:t xml:space="preserve"> document and our response has been constructed to </w:t>
            </w:r>
            <w:r w:rsidR="007225F7">
              <w:rPr>
                <w:rFonts w:ascii="Arial" w:hAnsi="Arial" w:cs="Arial"/>
                <w:sz w:val="24"/>
                <w:szCs w:val="24"/>
              </w:rPr>
              <w:t>demonstrate this</w:t>
            </w:r>
            <w:r w:rsidRPr="00DF6F72">
              <w:rPr>
                <w:rFonts w:ascii="Arial" w:hAnsi="Arial" w:cs="Arial"/>
                <w:sz w:val="24"/>
                <w:szCs w:val="24"/>
              </w:rPr>
              <w:t>.</w:t>
            </w:r>
          </w:p>
          <w:p w14:paraId="7B082BEF" w14:textId="120DC963" w:rsidR="00DF6F72" w:rsidRDefault="00DF6F72" w:rsidP="00DF6F72">
            <w:pPr>
              <w:pStyle w:val="ListParagraph"/>
              <w:numPr>
                <w:ilvl w:val="0"/>
                <w:numId w:val="34"/>
              </w:numPr>
              <w:spacing w:before="120" w:after="120"/>
              <w:rPr>
                <w:rFonts w:ascii="Arial" w:hAnsi="Arial" w:cs="Arial"/>
                <w:sz w:val="24"/>
                <w:szCs w:val="24"/>
              </w:rPr>
            </w:pPr>
            <w:r w:rsidRPr="00DF6F72">
              <w:rPr>
                <w:rFonts w:ascii="Arial" w:hAnsi="Arial" w:cs="Arial"/>
                <w:sz w:val="24"/>
                <w:szCs w:val="24"/>
              </w:rPr>
              <w:t xml:space="preserve">North West Leicestershire District Council is a stakeholder in the County and City’s Rail </w:t>
            </w:r>
            <w:r w:rsidR="007225F7" w:rsidRPr="00DF6F72">
              <w:rPr>
                <w:rFonts w:ascii="Arial" w:hAnsi="Arial" w:cs="Arial"/>
                <w:sz w:val="24"/>
                <w:szCs w:val="24"/>
              </w:rPr>
              <w:t>Strategy,</w:t>
            </w:r>
            <w:r>
              <w:rPr>
                <w:rFonts w:ascii="Arial" w:hAnsi="Arial" w:cs="Arial"/>
                <w:sz w:val="24"/>
                <w:szCs w:val="24"/>
              </w:rPr>
              <w:t xml:space="preserve"> and we support the aspirations set out within it.</w:t>
            </w:r>
          </w:p>
          <w:p w14:paraId="35F38F1E" w14:textId="795C26B8" w:rsidR="00CB4AD2" w:rsidRDefault="00CB4AD2" w:rsidP="00DF6F72">
            <w:pPr>
              <w:pStyle w:val="ListParagraph"/>
              <w:numPr>
                <w:ilvl w:val="0"/>
                <w:numId w:val="34"/>
              </w:numPr>
              <w:spacing w:before="120" w:after="120"/>
              <w:rPr>
                <w:rFonts w:ascii="Arial" w:hAnsi="Arial" w:cs="Arial"/>
                <w:sz w:val="24"/>
                <w:szCs w:val="24"/>
              </w:rPr>
            </w:pPr>
            <w:r>
              <w:rPr>
                <w:rFonts w:ascii="Arial" w:hAnsi="Arial" w:cs="Arial"/>
                <w:sz w:val="24"/>
                <w:szCs w:val="24"/>
              </w:rPr>
              <w:t>We are also stakeholders in the work of the East Midlands Councils and Midlands Connect</w:t>
            </w:r>
          </w:p>
          <w:p w14:paraId="2FA964B2" w14:textId="70432E1A" w:rsidR="00DF6F72" w:rsidRPr="000E73AB" w:rsidRDefault="00DF6F72" w:rsidP="000E73AB">
            <w:pPr>
              <w:pStyle w:val="ListParagraph"/>
              <w:numPr>
                <w:ilvl w:val="0"/>
                <w:numId w:val="34"/>
              </w:numPr>
              <w:spacing w:before="120" w:after="120"/>
              <w:rPr>
                <w:rFonts w:ascii="Arial" w:hAnsi="Arial" w:cs="Arial"/>
                <w:sz w:val="24"/>
                <w:szCs w:val="24"/>
              </w:rPr>
            </w:pPr>
            <w:r>
              <w:rPr>
                <w:rFonts w:ascii="Arial" w:hAnsi="Arial" w:cs="Arial"/>
                <w:sz w:val="24"/>
                <w:szCs w:val="24"/>
              </w:rPr>
              <w:t xml:space="preserve">This response has been prepared in the context of the COVID-19 pandemic, and an awareness that </w:t>
            </w:r>
            <w:r w:rsidR="007225F7">
              <w:rPr>
                <w:rFonts w:ascii="Arial" w:hAnsi="Arial" w:cs="Arial"/>
                <w:sz w:val="24"/>
                <w:szCs w:val="24"/>
              </w:rPr>
              <w:t xml:space="preserve">while </w:t>
            </w:r>
            <w:r>
              <w:rPr>
                <w:rFonts w:ascii="Arial" w:hAnsi="Arial" w:cs="Arial"/>
                <w:sz w:val="24"/>
                <w:szCs w:val="24"/>
              </w:rPr>
              <w:t>travel habits may change in the short and medium term,</w:t>
            </w:r>
            <w:r w:rsidR="007225F7">
              <w:rPr>
                <w:rFonts w:ascii="Arial" w:hAnsi="Arial" w:cs="Arial"/>
                <w:sz w:val="24"/>
                <w:szCs w:val="24"/>
              </w:rPr>
              <w:t xml:space="preserve"> it is still vital to work on long-term plans.</w:t>
            </w:r>
          </w:p>
        </w:tc>
      </w:tr>
    </w:tbl>
    <w:p w14:paraId="231A3D09" w14:textId="77777777" w:rsidR="00DF6F72" w:rsidRPr="00C07A9F" w:rsidRDefault="00DF6F72" w:rsidP="00621980">
      <w:pPr>
        <w:spacing w:after="120" w:line="240" w:lineRule="auto"/>
        <w:rPr>
          <w:rFonts w:ascii="Arial" w:hAnsi="Arial" w:cs="Arial"/>
          <w:sz w:val="24"/>
          <w:szCs w:val="24"/>
        </w:rPr>
      </w:pPr>
    </w:p>
    <w:p w14:paraId="257B2898" w14:textId="4B2DBB4D" w:rsidR="005D2776" w:rsidRDefault="00CD3ECB" w:rsidP="00E93BE6">
      <w:pPr>
        <w:pStyle w:val="ListParagraph"/>
        <w:numPr>
          <w:ilvl w:val="0"/>
          <w:numId w:val="3"/>
        </w:numPr>
        <w:spacing w:after="120" w:line="240" w:lineRule="auto"/>
        <w:ind w:left="567" w:hanging="567"/>
        <w:rPr>
          <w:rFonts w:ascii="Arial" w:hAnsi="Arial" w:cs="Arial"/>
          <w:b/>
          <w:bCs/>
          <w:sz w:val="24"/>
          <w:szCs w:val="24"/>
        </w:rPr>
      </w:pPr>
      <w:r>
        <w:rPr>
          <w:rFonts w:ascii="Arial" w:hAnsi="Arial" w:cs="Arial"/>
          <w:b/>
          <w:bCs/>
          <w:sz w:val="24"/>
          <w:szCs w:val="24"/>
        </w:rPr>
        <w:t>Introduction</w:t>
      </w:r>
    </w:p>
    <w:p w14:paraId="042C063D" w14:textId="77777777" w:rsidR="00E93BE6" w:rsidRPr="00105253" w:rsidRDefault="00E93BE6" w:rsidP="00E93BE6">
      <w:pPr>
        <w:pStyle w:val="ListParagraph"/>
        <w:spacing w:after="120" w:line="240" w:lineRule="auto"/>
        <w:ind w:left="567"/>
        <w:rPr>
          <w:rFonts w:ascii="Arial" w:hAnsi="Arial" w:cs="Arial"/>
          <w:b/>
          <w:bCs/>
          <w:sz w:val="24"/>
          <w:szCs w:val="24"/>
        </w:rPr>
      </w:pPr>
    </w:p>
    <w:p w14:paraId="10C3C11C" w14:textId="0140D332" w:rsidR="00C07A9F" w:rsidRDefault="006F6030" w:rsidP="00E93BE6">
      <w:pPr>
        <w:pStyle w:val="ListParagraph"/>
        <w:numPr>
          <w:ilvl w:val="1"/>
          <w:numId w:val="3"/>
        </w:numPr>
        <w:spacing w:after="120" w:line="240" w:lineRule="auto"/>
        <w:ind w:left="567" w:hanging="567"/>
        <w:rPr>
          <w:rFonts w:ascii="Arial" w:hAnsi="Arial" w:cs="Arial"/>
          <w:sz w:val="24"/>
          <w:szCs w:val="24"/>
        </w:rPr>
      </w:pPr>
      <w:r>
        <w:rPr>
          <w:rFonts w:ascii="Arial" w:hAnsi="Arial" w:cs="Arial"/>
          <w:sz w:val="24"/>
          <w:szCs w:val="24"/>
        </w:rPr>
        <w:t xml:space="preserve">North West </w:t>
      </w:r>
      <w:r w:rsidR="00460A98" w:rsidRPr="000A0B02">
        <w:rPr>
          <w:rFonts w:ascii="Arial" w:hAnsi="Arial" w:cs="Arial"/>
          <w:sz w:val="24"/>
          <w:szCs w:val="24"/>
        </w:rPr>
        <w:t xml:space="preserve">Leicestershire </w:t>
      </w:r>
      <w:r>
        <w:rPr>
          <w:rFonts w:ascii="Arial" w:hAnsi="Arial" w:cs="Arial"/>
          <w:sz w:val="24"/>
          <w:szCs w:val="24"/>
        </w:rPr>
        <w:t xml:space="preserve">District </w:t>
      </w:r>
      <w:r w:rsidR="00460A98" w:rsidRPr="000A0B02">
        <w:rPr>
          <w:rFonts w:ascii="Arial" w:hAnsi="Arial" w:cs="Arial"/>
          <w:sz w:val="24"/>
          <w:szCs w:val="24"/>
        </w:rPr>
        <w:t>Council</w:t>
      </w:r>
      <w:r w:rsidR="00D61CB6" w:rsidRPr="000A0B02">
        <w:rPr>
          <w:rFonts w:ascii="Arial" w:hAnsi="Arial" w:cs="Arial"/>
          <w:sz w:val="24"/>
          <w:szCs w:val="24"/>
        </w:rPr>
        <w:t xml:space="preserve"> </w:t>
      </w:r>
      <w:r w:rsidR="000A0B02" w:rsidRPr="000A0B02">
        <w:rPr>
          <w:rFonts w:ascii="Arial" w:hAnsi="Arial" w:cs="Arial"/>
          <w:sz w:val="24"/>
          <w:szCs w:val="24"/>
        </w:rPr>
        <w:t>submit</w:t>
      </w:r>
      <w:r w:rsidR="00D605EF">
        <w:rPr>
          <w:rFonts w:ascii="Arial" w:hAnsi="Arial" w:cs="Arial"/>
          <w:sz w:val="24"/>
          <w:szCs w:val="24"/>
        </w:rPr>
        <w:t>ted</w:t>
      </w:r>
      <w:r w:rsidR="000A0B02" w:rsidRPr="000A0B02">
        <w:rPr>
          <w:rFonts w:ascii="Arial" w:hAnsi="Arial" w:cs="Arial"/>
          <w:sz w:val="24"/>
          <w:szCs w:val="24"/>
        </w:rPr>
        <w:t xml:space="preserve"> </w:t>
      </w:r>
      <w:r w:rsidR="00DF6F72">
        <w:rPr>
          <w:rFonts w:ascii="Arial" w:hAnsi="Arial" w:cs="Arial"/>
          <w:sz w:val="24"/>
          <w:szCs w:val="24"/>
        </w:rPr>
        <w:t xml:space="preserve">a </w:t>
      </w:r>
      <w:r w:rsidR="000A0B02" w:rsidRPr="000A0B02">
        <w:rPr>
          <w:rFonts w:ascii="Arial" w:hAnsi="Arial" w:cs="Arial"/>
          <w:sz w:val="24"/>
          <w:szCs w:val="24"/>
        </w:rPr>
        <w:t xml:space="preserve">response to the </w:t>
      </w:r>
      <w:r w:rsidR="00D61CB6" w:rsidRPr="000A0B02">
        <w:rPr>
          <w:rFonts w:ascii="Arial" w:hAnsi="Arial" w:cs="Arial"/>
          <w:sz w:val="24"/>
          <w:szCs w:val="24"/>
        </w:rPr>
        <w:t>N</w:t>
      </w:r>
      <w:r w:rsidR="00D71A32">
        <w:rPr>
          <w:rFonts w:ascii="Arial" w:hAnsi="Arial" w:cs="Arial"/>
          <w:sz w:val="24"/>
          <w:szCs w:val="24"/>
        </w:rPr>
        <w:t>IC</w:t>
      </w:r>
      <w:r w:rsidR="00D61CB6" w:rsidRPr="000A0B02">
        <w:rPr>
          <w:rFonts w:ascii="Arial" w:hAnsi="Arial" w:cs="Arial"/>
          <w:sz w:val="24"/>
          <w:szCs w:val="24"/>
        </w:rPr>
        <w:t>’s Call for Evidence</w:t>
      </w:r>
      <w:r w:rsidR="000A0B02">
        <w:rPr>
          <w:rFonts w:ascii="Arial" w:hAnsi="Arial" w:cs="Arial"/>
          <w:sz w:val="24"/>
          <w:szCs w:val="24"/>
        </w:rPr>
        <w:t xml:space="preserve"> in July 2020</w:t>
      </w:r>
      <w:r w:rsidR="003B0D68" w:rsidRPr="000A0B02">
        <w:rPr>
          <w:rFonts w:ascii="Arial" w:hAnsi="Arial" w:cs="Arial"/>
          <w:sz w:val="24"/>
          <w:szCs w:val="24"/>
        </w:rPr>
        <w:t>.</w:t>
      </w:r>
      <w:r>
        <w:rPr>
          <w:rFonts w:ascii="Arial" w:hAnsi="Arial" w:cs="Arial"/>
          <w:sz w:val="24"/>
          <w:szCs w:val="24"/>
        </w:rPr>
        <w:t xml:space="preserve"> We welcome the opportunity to engage further with this process.</w:t>
      </w:r>
    </w:p>
    <w:p w14:paraId="081CBADF" w14:textId="77777777" w:rsidR="00D71A32" w:rsidRDefault="00D71A32" w:rsidP="00D71A32">
      <w:pPr>
        <w:pStyle w:val="ListParagraph"/>
        <w:spacing w:after="120" w:line="240" w:lineRule="auto"/>
        <w:ind w:left="567"/>
        <w:rPr>
          <w:rFonts w:ascii="Arial" w:hAnsi="Arial" w:cs="Arial"/>
          <w:sz w:val="24"/>
          <w:szCs w:val="24"/>
        </w:rPr>
      </w:pPr>
    </w:p>
    <w:p w14:paraId="186761AA" w14:textId="1BC45850" w:rsidR="00D71A32" w:rsidRDefault="00D71A32" w:rsidP="00D71A32">
      <w:pPr>
        <w:pStyle w:val="ListParagraph"/>
        <w:numPr>
          <w:ilvl w:val="1"/>
          <w:numId w:val="3"/>
        </w:numPr>
        <w:spacing w:after="120" w:line="240" w:lineRule="auto"/>
        <w:ind w:left="567" w:hanging="578"/>
        <w:contextualSpacing w:val="0"/>
        <w:rPr>
          <w:rFonts w:ascii="Arial" w:hAnsi="Arial" w:cs="Arial"/>
          <w:sz w:val="24"/>
          <w:szCs w:val="24"/>
        </w:rPr>
      </w:pPr>
      <w:r>
        <w:rPr>
          <w:rFonts w:ascii="Arial" w:hAnsi="Arial" w:cs="Arial"/>
          <w:sz w:val="24"/>
          <w:szCs w:val="24"/>
        </w:rPr>
        <w:t xml:space="preserve">In our </w:t>
      </w:r>
      <w:r w:rsidR="006F6030">
        <w:rPr>
          <w:rFonts w:ascii="Arial" w:hAnsi="Arial" w:cs="Arial"/>
          <w:sz w:val="24"/>
          <w:szCs w:val="24"/>
        </w:rPr>
        <w:t xml:space="preserve">response, </w:t>
      </w:r>
      <w:r>
        <w:rPr>
          <w:rFonts w:ascii="Arial" w:hAnsi="Arial" w:cs="Arial"/>
          <w:sz w:val="24"/>
          <w:szCs w:val="24"/>
        </w:rPr>
        <w:t xml:space="preserve">the Council set out </w:t>
      </w:r>
      <w:r w:rsidR="006F6030">
        <w:rPr>
          <w:rFonts w:ascii="Arial" w:hAnsi="Arial" w:cs="Arial"/>
          <w:sz w:val="24"/>
          <w:szCs w:val="24"/>
        </w:rPr>
        <w:t xml:space="preserve">what we believe are the essential </w:t>
      </w:r>
      <w:r>
        <w:rPr>
          <w:rFonts w:ascii="Arial" w:hAnsi="Arial" w:cs="Arial"/>
          <w:sz w:val="24"/>
          <w:szCs w:val="24"/>
        </w:rPr>
        <w:t xml:space="preserve">requirements </w:t>
      </w:r>
      <w:r w:rsidR="006F6030">
        <w:rPr>
          <w:rFonts w:ascii="Arial" w:hAnsi="Arial" w:cs="Arial"/>
          <w:sz w:val="24"/>
          <w:szCs w:val="24"/>
        </w:rPr>
        <w:t xml:space="preserve">to </w:t>
      </w:r>
      <w:r>
        <w:rPr>
          <w:rFonts w:ascii="Arial" w:hAnsi="Arial" w:cs="Arial"/>
          <w:sz w:val="24"/>
          <w:szCs w:val="24"/>
        </w:rPr>
        <w:t xml:space="preserve">achieving an integrated rail plan that meets the needs of </w:t>
      </w:r>
      <w:r w:rsidR="00D605EF">
        <w:rPr>
          <w:rFonts w:ascii="Arial" w:hAnsi="Arial" w:cs="Arial"/>
          <w:sz w:val="24"/>
          <w:szCs w:val="24"/>
        </w:rPr>
        <w:t xml:space="preserve">the </w:t>
      </w:r>
      <w:r w:rsidR="006F6030">
        <w:rPr>
          <w:rFonts w:ascii="Arial" w:hAnsi="Arial" w:cs="Arial"/>
          <w:sz w:val="24"/>
          <w:szCs w:val="24"/>
        </w:rPr>
        <w:t xml:space="preserve">District </w:t>
      </w:r>
      <w:r>
        <w:rPr>
          <w:rFonts w:ascii="Arial" w:hAnsi="Arial" w:cs="Arial"/>
          <w:sz w:val="24"/>
          <w:szCs w:val="24"/>
        </w:rPr>
        <w:t>over the next 20 years. This included:</w:t>
      </w:r>
    </w:p>
    <w:p w14:paraId="511A77F2" w14:textId="08E87A2F" w:rsidR="00D71A32" w:rsidRDefault="00D71A32" w:rsidP="00D71A32">
      <w:pPr>
        <w:pStyle w:val="ListParagraph"/>
        <w:numPr>
          <w:ilvl w:val="0"/>
          <w:numId w:val="23"/>
        </w:numPr>
        <w:spacing w:after="120" w:line="240" w:lineRule="auto"/>
        <w:contextualSpacing w:val="0"/>
        <w:rPr>
          <w:rFonts w:ascii="Arial" w:hAnsi="Arial" w:cs="Arial"/>
          <w:sz w:val="24"/>
          <w:szCs w:val="24"/>
        </w:rPr>
      </w:pPr>
      <w:r>
        <w:rPr>
          <w:rFonts w:ascii="Arial" w:hAnsi="Arial" w:cs="Arial"/>
          <w:sz w:val="24"/>
          <w:szCs w:val="24"/>
        </w:rPr>
        <w:t>Completion of electrification of the M</w:t>
      </w:r>
      <w:r w:rsidR="00B1034E">
        <w:rPr>
          <w:rFonts w:ascii="Arial" w:hAnsi="Arial" w:cs="Arial"/>
          <w:sz w:val="24"/>
          <w:szCs w:val="24"/>
        </w:rPr>
        <w:t>idland Main Line (MML)</w:t>
      </w:r>
    </w:p>
    <w:p w14:paraId="2E62B30D" w14:textId="77777777" w:rsidR="006F6030" w:rsidRDefault="006F6030" w:rsidP="00D71A32">
      <w:pPr>
        <w:pStyle w:val="ListParagraph"/>
        <w:numPr>
          <w:ilvl w:val="0"/>
          <w:numId w:val="23"/>
        </w:numPr>
        <w:spacing w:after="120" w:line="240" w:lineRule="auto"/>
        <w:contextualSpacing w:val="0"/>
        <w:rPr>
          <w:rFonts w:ascii="Arial" w:hAnsi="Arial" w:cs="Arial"/>
          <w:sz w:val="24"/>
          <w:szCs w:val="24"/>
        </w:rPr>
      </w:pPr>
      <w:r>
        <w:rPr>
          <w:rFonts w:ascii="Arial" w:hAnsi="Arial" w:cs="Arial"/>
          <w:sz w:val="24"/>
          <w:szCs w:val="24"/>
        </w:rPr>
        <w:t>Works to enable the reopening of the Ivanhoe Line to passenger traffic</w:t>
      </w:r>
    </w:p>
    <w:p w14:paraId="60A06ACF" w14:textId="4C599EFC" w:rsidR="006F6030" w:rsidRDefault="006F6030" w:rsidP="00D71A32">
      <w:pPr>
        <w:pStyle w:val="ListParagraph"/>
        <w:numPr>
          <w:ilvl w:val="0"/>
          <w:numId w:val="23"/>
        </w:numPr>
        <w:spacing w:after="120" w:line="240" w:lineRule="auto"/>
        <w:contextualSpacing w:val="0"/>
        <w:rPr>
          <w:rFonts w:ascii="Arial" w:hAnsi="Arial" w:cs="Arial"/>
          <w:sz w:val="24"/>
          <w:szCs w:val="24"/>
        </w:rPr>
      </w:pPr>
      <w:r>
        <w:rPr>
          <w:rFonts w:ascii="Arial" w:hAnsi="Arial" w:cs="Arial"/>
          <w:sz w:val="24"/>
          <w:szCs w:val="24"/>
        </w:rPr>
        <w:t xml:space="preserve">Amendment of HS2’s design at </w:t>
      </w:r>
      <w:proofErr w:type="spellStart"/>
      <w:r>
        <w:rPr>
          <w:rFonts w:ascii="Arial" w:hAnsi="Arial" w:cs="Arial"/>
          <w:sz w:val="24"/>
          <w:szCs w:val="24"/>
        </w:rPr>
        <w:t>Toton</w:t>
      </w:r>
      <w:proofErr w:type="spellEnd"/>
      <w:r>
        <w:rPr>
          <w:rFonts w:ascii="Arial" w:hAnsi="Arial" w:cs="Arial"/>
          <w:sz w:val="24"/>
          <w:szCs w:val="24"/>
        </w:rPr>
        <w:t xml:space="preserve"> to enable a connection between the MML and HS2, which will enable service enhancements that directly benefit the District and areas further south</w:t>
      </w:r>
    </w:p>
    <w:p w14:paraId="7F7859CC" w14:textId="5254C994" w:rsidR="00D71A32" w:rsidRDefault="006F6030" w:rsidP="00D71A32">
      <w:pPr>
        <w:pStyle w:val="ListParagraph"/>
        <w:numPr>
          <w:ilvl w:val="0"/>
          <w:numId w:val="23"/>
        </w:numPr>
        <w:spacing w:after="120" w:line="240" w:lineRule="auto"/>
        <w:contextualSpacing w:val="0"/>
        <w:rPr>
          <w:rFonts w:ascii="Arial" w:hAnsi="Arial" w:cs="Arial"/>
          <w:sz w:val="24"/>
          <w:szCs w:val="24"/>
        </w:rPr>
      </w:pPr>
      <w:r>
        <w:rPr>
          <w:rFonts w:ascii="Arial" w:hAnsi="Arial" w:cs="Arial"/>
          <w:sz w:val="24"/>
          <w:szCs w:val="24"/>
        </w:rPr>
        <w:t xml:space="preserve">Improving connectivity between the East Midlands and other regional and national centres, as per Midland </w:t>
      </w:r>
      <w:proofErr w:type="spellStart"/>
      <w:r>
        <w:rPr>
          <w:rFonts w:ascii="Arial" w:hAnsi="Arial" w:cs="Arial"/>
          <w:sz w:val="24"/>
          <w:szCs w:val="24"/>
        </w:rPr>
        <w:t>Connect’s</w:t>
      </w:r>
      <w:proofErr w:type="spellEnd"/>
      <w:r>
        <w:rPr>
          <w:rFonts w:ascii="Arial" w:hAnsi="Arial" w:cs="Arial"/>
          <w:sz w:val="24"/>
          <w:szCs w:val="24"/>
        </w:rPr>
        <w:t xml:space="preserve"> proposals</w:t>
      </w:r>
    </w:p>
    <w:p w14:paraId="49B183E1" w14:textId="10F97AA0" w:rsidR="00D71A32" w:rsidRDefault="00D71A32" w:rsidP="00D71A32">
      <w:pPr>
        <w:pStyle w:val="ListParagraph"/>
        <w:numPr>
          <w:ilvl w:val="0"/>
          <w:numId w:val="23"/>
        </w:numPr>
        <w:spacing w:after="120" w:line="240" w:lineRule="auto"/>
        <w:contextualSpacing w:val="0"/>
        <w:rPr>
          <w:rFonts w:ascii="Arial" w:hAnsi="Arial" w:cs="Arial"/>
          <w:sz w:val="24"/>
          <w:szCs w:val="24"/>
        </w:rPr>
      </w:pPr>
      <w:r>
        <w:rPr>
          <w:rFonts w:ascii="Arial" w:hAnsi="Arial" w:cs="Arial"/>
          <w:sz w:val="24"/>
          <w:szCs w:val="24"/>
        </w:rPr>
        <w:t xml:space="preserve">Investment in the quality and capacity of Leicester station </w:t>
      </w:r>
    </w:p>
    <w:p w14:paraId="3A1D2236" w14:textId="475747E6" w:rsidR="00D71A32" w:rsidRDefault="00D71A32" w:rsidP="00D71A32">
      <w:pPr>
        <w:pStyle w:val="ListParagraph"/>
        <w:numPr>
          <w:ilvl w:val="1"/>
          <w:numId w:val="3"/>
        </w:numPr>
        <w:spacing w:after="120" w:line="240" w:lineRule="auto"/>
        <w:ind w:left="567" w:hanging="578"/>
        <w:contextualSpacing w:val="0"/>
        <w:rPr>
          <w:rFonts w:ascii="Arial" w:hAnsi="Arial" w:cs="Arial"/>
          <w:sz w:val="24"/>
          <w:szCs w:val="24"/>
        </w:rPr>
      </w:pPr>
      <w:r>
        <w:rPr>
          <w:rFonts w:ascii="Arial" w:hAnsi="Arial" w:cs="Arial"/>
          <w:sz w:val="24"/>
          <w:szCs w:val="24"/>
        </w:rPr>
        <w:t xml:space="preserve">A key point was that investments in MML electrification, HS2 Eastern </w:t>
      </w:r>
      <w:r w:rsidR="00D605EF">
        <w:rPr>
          <w:rFonts w:ascii="Arial" w:hAnsi="Arial" w:cs="Arial"/>
          <w:sz w:val="24"/>
          <w:szCs w:val="24"/>
        </w:rPr>
        <w:t>Leg</w:t>
      </w:r>
      <w:r>
        <w:rPr>
          <w:rFonts w:ascii="Arial" w:hAnsi="Arial" w:cs="Arial"/>
          <w:sz w:val="24"/>
          <w:szCs w:val="24"/>
        </w:rPr>
        <w:t xml:space="preserve">, Midlands Connect projects and in Leicester station are all linked in order to deliver a result that works as a whole and which can deliver the most benefits </w:t>
      </w:r>
      <w:r>
        <w:rPr>
          <w:rFonts w:ascii="Arial" w:hAnsi="Arial" w:cs="Arial"/>
          <w:sz w:val="24"/>
          <w:szCs w:val="24"/>
        </w:rPr>
        <w:lastRenderedPageBreak/>
        <w:t>for connectivity and capacity for rail users; for the environment and for the operational efficiency for the rail network.</w:t>
      </w:r>
    </w:p>
    <w:p w14:paraId="7A6E2BE7" w14:textId="66B895A6" w:rsidR="007225F7" w:rsidRDefault="007225F7" w:rsidP="00D71A32">
      <w:pPr>
        <w:pStyle w:val="ListParagraph"/>
        <w:numPr>
          <w:ilvl w:val="1"/>
          <w:numId w:val="3"/>
        </w:numPr>
        <w:spacing w:after="120" w:line="240" w:lineRule="auto"/>
        <w:ind w:left="567" w:hanging="578"/>
        <w:contextualSpacing w:val="0"/>
        <w:rPr>
          <w:rFonts w:ascii="Arial" w:hAnsi="Arial" w:cs="Arial"/>
          <w:sz w:val="24"/>
          <w:szCs w:val="24"/>
        </w:rPr>
      </w:pPr>
      <w:r>
        <w:rPr>
          <w:rFonts w:ascii="Arial" w:hAnsi="Arial" w:cs="Arial"/>
          <w:sz w:val="24"/>
          <w:szCs w:val="24"/>
        </w:rPr>
        <w:t>Works on the Ivanhoe</w:t>
      </w:r>
      <w:r w:rsidR="00CF2254">
        <w:rPr>
          <w:rFonts w:ascii="Arial" w:hAnsi="Arial" w:cs="Arial"/>
          <w:sz w:val="24"/>
          <w:szCs w:val="24"/>
        </w:rPr>
        <w:t xml:space="preserve"> Line</w:t>
      </w:r>
      <w:r>
        <w:rPr>
          <w:rFonts w:ascii="Arial" w:hAnsi="Arial" w:cs="Arial"/>
          <w:sz w:val="24"/>
          <w:szCs w:val="24"/>
        </w:rPr>
        <w:t xml:space="preserve"> are vital for economic growth in the District, particularly in the context of planned housing growth and decarbonisation/sustainability targets.</w:t>
      </w:r>
      <w:r w:rsidR="00CF2254">
        <w:rPr>
          <w:rFonts w:ascii="Arial" w:hAnsi="Arial" w:cs="Arial"/>
          <w:sz w:val="24"/>
          <w:szCs w:val="24"/>
        </w:rPr>
        <w:t xml:space="preserve"> </w:t>
      </w:r>
      <w:r w:rsidR="008059EB">
        <w:rPr>
          <w:rFonts w:ascii="Arial" w:hAnsi="Arial" w:cs="Arial"/>
          <w:sz w:val="24"/>
          <w:szCs w:val="24"/>
        </w:rPr>
        <w:t>We</w:t>
      </w:r>
      <w:r w:rsidR="00CF2254">
        <w:rPr>
          <w:rFonts w:ascii="Arial" w:hAnsi="Arial" w:cs="Arial"/>
          <w:sz w:val="24"/>
          <w:szCs w:val="24"/>
        </w:rPr>
        <w:t xml:space="preserve"> do not view this as a purely local project </w:t>
      </w:r>
      <w:r w:rsidR="008059EB">
        <w:rPr>
          <w:rFonts w:ascii="Arial" w:hAnsi="Arial" w:cs="Arial"/>
          <w:sz w:val="24"/>
          <w:szCs w:val="24"/>
        </w:rPr>
        <w:t xml:space="preserve">as it would open up better access to both the MML and the WCML (via Burton-on-Trent), restoring a long-lost connection between North West Leicestershire and the national rail network. </w:t>
      </w:r>
      <w:r w:rsidR="008D7965">
        <w:rPr>
          <w:rFonts w:ascii="Arial" w:hAnsi="Arial" w:cs="Arial"/>
          <w:sz w:val="24"/>
          <w:szCs w:val="24"/>
        </w:rPr>
        <w:t>Better access via rail to the East and West Midlands and beyond will help us to ensure that NWL is truly “open for business”.</w:t>
      </w:r>
    </w:p>
    <w:p w14:paraId="58EABF57" w14:textId="13D8112C" w:rsidR="000A0B02" w:rsidRDefault="00D71A32" w:rsidP="00E93BE6">
      <w:pPr>
        <w:pStyle w:val="ListParagraph"/>
        <w:numPr>
          <w:ilvl w:val="1"/>
          <w:numId w:val="3"/>
        </w:numPr>
        <w:spacing w:after="120" w:line="240" w:lineRule="auto"/>
        <w:ind w:left="567" w:hanging="567"/>
        <w:rPr>
          <w:rFonts w:ascii="Arial" w:hAnsi="Arial" w:cs="Arial"/>
          <w:sz w:val="24"/>
          <w:szCs w:val="24"/>
        </w:rPr>
      </w:pPr>
      <w:r>
        <w:rPr>
          <w:rFonts w:ascii="Arial" w:hAnsi="Arial" w:cs="Arial"/>
          <w:sz w:val="24"/>
          <w:szCs w:val="24"/>
        </w:rPr>
        <w:t xml:space="preserve">The RNA Interim Report </w:t>
      </w:r>
      <w:r w:rsidR="007225F7">
        <w:rPr>
          <w:rFonts w:ascii="Arial" w:hAnsi="Arial" w:cs="Arial"/>
          <w:sz w:val="24"/>
          <w:szCs w:val="24"/>
        </w:rPr>
        <w:t xml:space="preserve">has set </w:t>
      </w:r>
      <w:r>
        <w:rPr>
          <w:rFonts w:ascii="Arial" w:hAnsi="Arial" w:cs="Arial"/>
          <w:sz w:val="24"/>
          <w:szCs w:val="24"/>
        </w:rPr>
        <w:t>out the NIC’s proposed approach to developing packages of projects for Government decision and asks for comments on the proposed methodology for developing those packages.</w:t>
      </w:r>
    </w:p>
    <w:p w14:paraId="0ED62A1A" w14:textId="4919E629" w:rsidR="00D71A32" w:rsidRDefault="00D71A32" w:rsidP="00D71A32">
      <w:pPr>
        <w:pStyle w:val="ListParagraph"/>
        <w:spacing w:after="120" w:line="240" w:lineRule="auto"/>
        <w:ind w:left="567"/>
        <w:rPr>
          <w:rFonts w:ascii="Arial" w:hAnsi="Arial" w:cs="Arial"/>
          <w:sz w:val="24"/>
          <w:szCs w:val="24"/>
        </w:rPr>
      </w:pPr>
    </w:p>
    <w:p w14:paraId="019F8E03" w14:textId="515D4559" w:rsidR="00D71A32" w:rsidRDefault="00D71A32" w:rsidP="001E5CED">
      <w:pPr>
        <w:pStyle w:val="ListParagraph"/>
        <w:numPr>
          <w:ilvl w:val="0"/>
          <w:numId w:val="3"/>
        </w:numPr>
        <w:spacing w:after="120" w:line="240" w:lineRule="auto"/>
        <w:ind w:left="567" w:hanging="567"/>
        <w:rPr>
          <w:rFonts w:ascii="Arial" w:hAnsi="Arial" w:cs="Arial"/>
          <w:b/>
          <w:bCs/>
          <w:sz w:val="24"/>
          <w:szCs w:val="24"/>
        </w:rPr>
      </w:pPr>
      <w:r w:rsidRPr="00D71A32">
        <w:rPr>
          <w:rFonts w:ascii="Arial" w:hAnsi="Arial" w:cs="Arial"/>
          <w:b/>
          <w:bCs/>
          <w:sz w:val="24"/>
          <w:szCs w:val="24"/>
        </w:rPr>
        <w:t>General Observations</w:t>
      </w:r>
    </w:p>
    <w:p w14:paraId="023A5568" w14:textId="77777777" w:rsidR="001E5CED" w:rsidRDefault="001E5CED" w:rsidP="001E5CED">
      <w:pPr>
        <w:pStyle w:val="ListParagraph"/>
        <w:spacing w:after="120" w:line="240" w:lineRule="auto"/>
        <w:ind w:left="567"/>
        <w:rPr>
          <w:rFonts w:ascii="Arial" w:hAnsi="Arial" w:cs="Arial"/>
          <w:b/>
          <w:bCs/>
          <w:sz w:val="24"/>
          <w:szCs w:val="24"/>
        </w:rPr>
      </w:pPr>
    </w:p>
    <w:p w14:paraId="7076CE2C" w14:textId="5C4C919B" w:rsidR="00D71A32" w:rsidRPr="001E5CED" w:rsidRDefault="00043CDB" w:rsidP="001E5CED">
      <w:pPr>
        <w:pStyle w:val="ListParagraph"/>
        <w:numPr>
          <w:ilvl w:val="1"/>
          <w:numId w:val="3"/>
        </w:numPr>
        <w:spacing w:after="120" w:line="240" w:lineRule="auto"/>
        <w:ind w:left="567" w:hanging="567"/>
        <w:rPr>
          <w:rFonts w:ascii="Arial" w:hAnsi="Arial" w:cs="Arial"/>
          <w:sz w:val="24"/>
          <w:szCs w:val="24"/>
        </w:rPr>
      </w:pPr>
      <w:r>
        <w:rPr>
          <w:rFonts w:ascii="Arial" w:hAnsi="Arial" w:cs="Arial"/>
          <w:sz w:val="24"/>
          <w:szCs w:val="24"/>
        </w:rPr>
        <w:t>The Interim Report (p8)</w:t>
      </w:r>
      <w:r w:rsidRPr="00043CDB">
        <w:rPr>
          <w:rFonts w:ascii="Arial" w:hAnsi="Arial" w:cs="Arial"/>
          <w:sz w:val="24"/>
          <w:szCs w:val="24"/>
        </w:rPr>
        <w:t xml:space="preserve"> recognis</w:t>
      </w:r>
      <w:r>
        <w:rPr>
          <w:rFonts w:ascii="Arial" w:hAnsi="Arial" w:cs="Arial"/>
          <w:sz w:val="24"/>
          <w:szCs w:val="24"/>
        </w:rPr>
        <w:t>es</w:t>
      </w:r>
      <w:r w:rsidRPr="00043CDB">
        <w:rPr>
          <w:rFonts w:ascii="Arial" w:hAnsi="Arial" w:cs="Arial"/>
          <w:sz w:val="24"/>
          <w:szCs w:val="24"/>
        </w:rPr>
        <w:t xml:space="preserve"> that on current plans the Eastern Leg of HS2 w</w:t>
      </w:r>
      <w:r>
        <w:rPr>
          <w:rFonts w:ascii="Arial" w:hAnsi="Arial" w:cs="Arial"/>
          <w:sz w:val="24"/>
          <w:szCs w:val="24"/>
        </w:rPr>
        <w:t>ill not</w:t>
      </w:r>
      <w:r w:rsidRPr="00043CDB">
        <w:rPr>
          <w:rFonts w:ascii="Arial" w:hAnsi="Arial" w:cs="Arial"/>
          <w:sz w:val="24"/>
          <w:szCs w:val="24"/>
        </w:rPr>
        <w:t xml:space="preserve"> be open until 2040, </w:t>
      </w:r>
      <w:r>
        <w:rPr>
          <w:rFonts w:ascii="Arial" w:hAnsi="Arial" w:cs="Arial"/>
          <w:sz w:val="24"/>
          <w:szCs w:val="24"/>
        </w:rPr>
        <w:t xml:space="preserve">and </w:t>
      </w:r>
      <w:r w:rsidRPr="00043CDB">
        <w:rPr>
          <w:rFonts w:ascii="Arial" w:hAnsi="Arial" w:cs="Arial"/>
          <w:sz w:val="24"/>
          <w:szCs w:val="24"/>
        </w:rPr>
        <w:t xml:space="preserve">states “it should not take 20 years to address problems that are already acute.” </w:t>
      </w:r>
      <w:r>
        <w:rPr>
          <w:rFonts w:ascii="Arial" w:hAnsi="Arial" w:cs="Arial"/>
          <w:sz w:val="24"/>
          <w:szCs w:val="24"/>
        </w:rPr>
        <w:t xml:space="preserve">However, the full extent of HS2, Northern Powerhouse Rail and Midlands Engine proposals are likely </w:t>
      </w:r>
      <w:r w:rsidR="005A1A39">
        <w:rPr>
          <w:rFonts w:ascii="Arial" w:hAnsi="Arial" w:cs="Arial"/>
          <w:sz w:val="24"/>
          <w:szCs w:val="24"/>
        </w:rPr>
        <w:t xml:space="preserve">to </w:t>
      </w:r>
      <w:r>
        <w:rPr>
          <w:rFonts w:ascii="Arial" w:hAnsi="Arial" w:cs="Arial"/>
          <w:sz w:val="24"/>
          <w:szCs w:val="24"/>
        </w:rPr>
        <w:t>result in the NIC’s remit of between 1 and 1.2% of GDP across all infrastructure investment categories being exceed</w:t>
      </w:r>
      <w:r w:rsidR="00D605EF">
        <w:rPr>
          <w:rFonts w:ascii="Arial" w:hAnsi="Arial" w:cs="Arial"/>
          <w:sz w:val="24"/>
          <w:szCs w:val="24"/>
        </w:rPr>
        <w:t>ed</w:t>
      </w:r>
      <w:r>
        <w:rPr>
          <w:rFonts w:ascii="Arial" w:hAnsi="Arial" w:cs="Arial"/>
          <w:sz w:val="24"/>
          <w:szCs w:val="24"/>
        </w:rPr>
        <w:t>. As a result, t</w:t>
      </w:r>
      <w:r w:rsidRPr="00043CDB">
        <w:rPr>
          <w:rFonts w:ascii="Arial" w:hAnsi="Arial" w:cs="Arial"/>
          <w:sz w:val="24"/>
          <w:szCs w:val="24"/>
        </w:rPr>
        <w:t xml:space="preserve">he NIC will look at </w:t>
      </w:r>
      <w:r>
        <w:rPr>
          <w:rFonts w:ascii="Arial" w:hAnsi="Arial" w:cs="Arial"/>
          <w:sz w:val="24"/>
          <w:szCs w:val="24"/>
        </w:rPr>
        <w:t>opportunities for</w:t>
      </w:r>
      <w:r w:rsidRPr="00043CDB">
        <w:rPr>
          <w:rFonts w:ascii="Arial" w:hAnsi="Arial" w:cs="Arial"/>
          <w:sz w:val="24"/>
          <w:szCs w:val="24"/>
        </w:rPr>
        <w:t xml:space="preserve"> acceleration, phasing and </w:t>
      </w:r>
      <w:r>
        <w:rPr>
          <w:rFonts w:ascii="Arial" w:hAnsi="Arial" w:cs="Arial"/>
          <w:sz w:val="24"/>
          <w:szCs w:val="24"/>
        </w:rPr>
        <w:t>the</w:t>
      </w:r>
      <w:r w:rsidRPr="00043CDB">
        <w:rPr>
          <w:rFonts w:ascii="Arial" w:hAnsi="Arial" w:cs="Arial"/>
          <w:sz w:val="24"/>
          <w:szCs w:val="24"/>
        </w:rPr>
        <w:t xml:space="preserve"> integrati</w:t>
      </w:r>
      <w:r>
        <w:rPr>
          <w:rFonts w:ascii="Arial" w:hAnsi="Arial" w:cs="Arial"/>
          <w:sz w:val="24"/>
          <w:szCs w:val="24"/>
        </w:rPr>
        <w:t>on of</w:t>
      </w:r>
      <w:r w:rsidRPr="00043CDB">
        <w:rPr>
          <w:rFonts w:ascii="Arial" w:hAnsi="Arial" w:cs="Arial"/>
          <w:sz w:val="24"/>
          <w:szCs w:val="24"/>
        </w:rPr>
        <w:t xml:space="preserve"> schemes.</w:t>
      </w:r>
      <w:r w:rsidR="00B1034E">
        <w:rPr>
          <w:rFonts w:ascii="Arial" w:hAnsi="Arial" w:cs="Arial"/>
          <w:sz w:val="24"/>
          <w:szCs w:val="24"/>
        </w:rPr>
        <w:t xml:space="preserve"> </w:t>
      </w:r>
      <w:r w:rsidR="005A1A39">
        <w:rPr>
          <w:rFonts w:ascii="Arial" w:hAnsi="Arial" w:cs="Arial"/>
          <w:sz w:val="24"/>
          <w:szCs w:val="24"/>
        </w:rPr>
        <w:t xml:space="preserve">We </w:t>
      </w:r>
      <w:r w:rsidR="00B1034E">
        <w:rPr>
          <w:rFonts w:ascii="Arial" w:hAnsi="Arial" w:cs="Arial"/>
          <w:sz w:val="24"/>
          <w:szCs w:val="24"/>
        </w:rPr>
        <w:t xml:space="preserve">strongly support this approach – it is unreasonable to plan transformational change in public transport on the basis </w:t>
      </w:r>
      <w:r w:rsidR="00626F43">
        <w:rPr>
          <w:rFonts w:ascii="Arial" w:hAnsi="Arial" w:cs="Arial"/>
          <w:sz w:val="24"/>
          <w:szCs w:val="24"/>
        </w:rPr>
        <w:t xml:space="preserve">that a single </w:t>
      </w:r>
      <w:r w:rsidR="00B1034E">
        <w:rPr>
          <w:rFonts w:ascii="Arial" w:hAnsi="Arial" w:cs="Arial"/>
          <w:sz w:val="24"/>
          <w:szCs w:val="24"/>
        </w:rPr>
        <w:t xml:space="preserve">scheme will take 20 years to deliver. </w:t>
      </w:r>
      <w:r w:rsidR="005A1A39">
        <w:rPr>
          <w:rFonts w:ascii="Arial" w:hAnsi="Arial" w:cs="Arial"/>
          <w:sz w:val="24"/>
          <w:szCs w:val="24"/>
        </w:rPr>
        <w:t xml:space="preserve">Some </w:t>
      </w:r>
      <w:r w:rsidR="00B1034E">
        <w:rPr>
          <w:rFonts w:ascii="Arial" w:hAnsi="Arial" w:cs="Arial"/>
          <w:sz w:val="24"/>
          <w:szCs w:val="24"/>
        </w:rPr>
        <w:t>elements of the requirements outlined in section 1.2 above could be delivered within the next 5 to 10 years, including completion of MML electrification and investment in Leicester station.</w:t>
      </w:r>
      <w:r w:rsidR="007225F7">
        <w:rPr>
          <w:rFonts w:ascii="Arial" w:hAnsi="Arial" w:cs="Arial"/>
          <w:sz w:val="24"/>
          <w:szCs w:val="24"/>
        </w:rPr>
        <w:t xml:space="preserve"> Works on the Ivanhoe Line could be carried out in the context of the construction of the Ashby Railhead</w:t>
      </w:r>
      <w:r w:rsidR="0082277C">
        <w:rPr>
          <w:rFonts w:ascii="Arial" w:hAnsi="Arial" w:cs="Arial"/>
          <w:sz w:val="24"/>
          <w:szCs w:val="24"/>
        </w:rPr>
        <w:t xml:space="preserve"> proposed as part of HS2</w:t>
      </w:r>
      <w:r w:rsidR="00CF2254">
        <w:rPr>
          <w:rFonts w:ascii="Arial" w:hAnsi="Arial" w:cs="Arial"/>
          <w:sz w:val="24"/>
          <w:szCs w:val="24"/>
        </w:rPr>
        <w:t xml:space="preserve"> and </w:t>
      </w:r>
      <w:r w:rsidR="008059EB">
        <w:rPr>
          <w:rFonts w:ascii="Arial" w:hAnsi="Arial" w:cs="Arial"/>
          <w:sz w:val="24"/>
          <w:szCs w:val="24"/>
        </w:rPr>
        <w:t>connect</w:t>
      </w:r>
      <w:r w:rsidR="00CF2254">
        <w:rPr>
          <w:rFonts w:ascii="Arial" w:hAnsi="Arial" w:cs="Arial"/>
          <w:sz w:val="24"/>
          <w:szCs w:val="24"/>
        </w:rPr>
        <w:t xml:space="preserve"> to both the MML and WCML</w:t>
      </w:r>
      <w:r w:rsidR="008059EB">
        <w:rPr>
          <w:rFonts w:ascii="Arial" w:hAnsi="Arial" w:cs="Arial"/>
          <w:sz w:val="24"/>
          <w:szCs w:val="24"/>
        </w:rPr>
        <w:t xml:space="preserve"> (via Burton-on-Trent), giving access to the East and West Midlands and beyond.</w:t>
      </w:r>
    </w:p>
    <w:p w14:paraId="1BE0A380" w14:textId="12EB23BE" w:rsidR="001E5CED" w:rsidRDefault="001E5CED" w:rsidP="001E5CED">
      <w:pPr>
        <w:pStyle w:val="ListParagraph"/>
        <w:spacing w:after="120" w:line="240" w:lineRule="auto"/>
        <w:ind w:left="567" w:hanging="567"/>
        <w:rPr>
          <w:rFonts w:ascii="Arial" w:hAnsi="Arial" w:cs="Arial"/>
          <w:sz w:val="24"/>
          <w:szCs w:val="24"/>
        </w:rPr>
      </w:pPr>
    </w:p>
    <w:p w14:paraId="2A6457AE" w14:textId="329F3777" w:rsidR="00962B55" w:rsidRDefault="00962B55" w:rsidP="001E5CED">
      <w:pPr>
        <w:pStyle w:val="ListParagraph"/>
        <w:numPr>
          <w:ilvl w:val="1"/>
          <w:numId w:val="3"/>
        </w:numPr>
        <w:spacing w:after="120" w:line="240" w:lineRule="auto"/>
        <w:ind w:left="567" w:hanging="567"/>
        <w:rPr>
          <w:rFonts w:ascii="Arial" w:hAnsi="Arial" w:cs="Arial"/>
          <w:sz w:val="24"/>
          <w:szCs w:val="24"/>
        </w:rPr>
      </w:pPr>
      <w:r>
        <w:rPr>
          <w:rFonts w:ascii="Arial" w:hAnsi="Arial" w:cs="Arial"/>
          <w:sz w:val="24"/>
          <w:szCs w:val="24"/>
        </w:rPr>
        <w:t>We have three general comments on the criteria and assessment methodology proposed, as described in this section, and then in the following sections we address the specific questions posed in the Interim Report.</w:t>
      </w:r>
    </w:p>
    <w:p w14:paraId="66847C6F" w14:textId="77777777" w:rsidR="00962B55" w:rsidRPr="00962B55" w:rsidRDefault="00962B55" w:rsidP="00962B55">
      <w:pPr>
        <w:pStyle w:val="ListParagraph"/>
        <w:rPr>
          <w:rFonts w:ascii="Arial" w:hAnsi="Arial" w:cs="Arial"/>
          <w:sz w:val="24"/>
          <w:szCs w:val="24"/>
        </w:rPr>
      </w:pPr>
    </w:p>
    <w:p w14:paraId="26FB95E2" w14:textId="42143D1E" w:rsidR="005A1A39" w:rsidRDefault="00B1034E" w:rsidP="001E5CED">
      <w:pPr>
        <w:pStyle w:val="ListParagraph"/>
        <w:numPr>
          <w:ilvl w:val="1"/>
          <w:numId w:val="3"/>
        </w:numPr>
        <w:spacing w:after="120" w:line="240" w:lineRule="auto"/>
        <w:ind w:left="567" w:hanging="567"/>
        <w:rPr>
          <w:rFonts w:ascii="Arial" w:hAnsi="Arial" w:cs="Arial"/>
          <w:sz w:val="24"/>
          <w:szCs w:val="24"/>
        </w:rPr>
      </w:pPr>
      <w:r>
        <w:rPr>
          <w:rFonts w:ascii="Arial" w:hAnsi="Arial" w:cs="Arial"/>
          <w:sz w:val="24"/>
          <w:szCs w:val="24"/>
        </w:rPr>
        <w:t xml:space="preserve">In our </w:t>
      </w:r>
      <w:r w:rsidR="005A1A39">
        <w:rPr>
          <w:rFonts w:ascii="Arial" w:hAnsi="Arial" w:cs="Arial"/>
          <w:sz w:val="24"/>
          <w:szCs w:val="24"/>
        </w:rPr>
        <w:t>response (introductory notes and section 9.1) we stated that the impacts of the COVID-19 pandemic are likely to have long term implications on future infrastructure planning. However, we believe that continued investment is vital to the country’s recovery plans.</w:t>
      </w:r>
    </w:p>
    <w:p w14:paraId="530391CB" w14:textId="10ECE054" w:rsidR="00962B55" w:rsidRPr="00962B55" w:rsidRDefault="00962B55" w:rsidP="00962B55">
      <w:pPr>
        <w:pStyle w:val="NormalWeb"/>
        <w:spacing w:before="0" w:beforeAutospacing="0" w:after="120" w:afterAutospacing="0"/>
        <w:rPr>
          <w:rFonts w:ascii="Arial" w:hAnsi="Arial" w:cs="Arial"/>
          <w:b/>
          <w:bCs/>
          <w:i/>
          <w:iCs/>
          <w:color w:val="000000" w:themeColor="text1"/>
        </w:rPr>
      </w:pPr>
      <w:r w:rsidRPr="00962B55">
        <w:rPr>
          <w:rFonts w:ascii="Arial" w:hAnsi="Arial" w:cs="Arial"/>
          <w:b/>
          <w:bCs/>
          <w:i/>
          <w:iCs/>
          <w:color w:val="000000" w:themeColor="text1"/>
        </w:rPr>
        <w:t>De-carbonisation and Sustainability</w:t>
      </w:r>
    </w:p>
    <w:p w14:paraId="7029851A" w14:textId="6AED123F" w:rsidR="00EF1BE4" w:rsidRDefault="007E63DF" w:rsidP="009D11D1">
      <w:pPr>
        <w:pStyle w:val="NormalWeb"/>
        <w:numPr>
          <w:ilvl w:val="1"/>
          <w:numId w:val="3"/>
        </w:numPr>
        <w:spacing w:before="0" w:beforeAutospacing="0" w:after="120" w:afterAutospacing="0"/>
        <w:ind w:left="567" w:hanging="567"/>
        <w:rPr>
          <w:rFonts w:ascii="Arial" w:hAnsi="Arial" w:cs="Arial"/>
          <w:color w:val="000000" w:themeColor="text1"/>
        </w:rPr>
      </w:pPr>
      <w:r>
        <w:rPr>
          <w:rFonts w:ascii="Arial" w:hAnsi="Arial" w:cs="Arial"/>
          <w:color w:val="000000" w:themeColor="text1"/>
        </w:rPr>
        <w:t xml:space="preserve">These criteria must continue to be </w:t>
      </w:r>
      <w:r w:rsidR="009D11D1">
        <w:rPr>
          <w:rFonts w:ascii="Arial" w:hAnsi="Arial" w:cs="Arial"/>
          <w:color w:val="000000" w:themeColor="text1"/>
        </w:rPr>
        <w:t>part of the NIC methodology. “</w:t>
      </w:r>
      <w:r>
        <w:rPr>
          <w:rFonts w:ascii="Arial" w:hAnsi="Arial" w:cs="Arial"/>
          <w:color w:val="000000" w:themeColor="text1"/>
        </w:rPr>
        <w:t>L</w:t>
      </w:r>
      <w:r w:rsidR="009D11D1">
        <w:rPr>
          <w:rFonts w:ascii="Arial" w:hAnsi="Arial" w:cs="Arial"/>
          <w:color w:val="000000" w:themeColor="text1"/>
        </w:rPr>
        <w:t>ifecycle carbon emissions” form</w:t>
      </w:r>
      <w:r w:rsidR="00D605EF">
        <w:rPr>
          <w:rFonts w:ascii="Arial" w:hAnsi="Arial" w:cs="Arial"/>
          <w:color w:val="000000" w:themeColor="text1"/>
        </w:rPr>
        <w:t>s</w:t>
      </w:r>
      <w:r w:rsidR="009D11D1">
        <w:rPr>
          <w:rFonts w:ascii="Arial" w:hAnsi="Arial" w:cs="Arial"/>
          <w:color w:val="000000" w:themeColor="text1"/>
        </w:rPr>
        <w:t xml:space="preserve"> one of the NIC’s proposed criteria, </w:t>
      </w:r>
      <w:r>
        <w:rPr>
          <w:rFonts w:ascii="Arial" w:hAnsi="Arial" w:cs="Arial"/>
          <w:color w:val="000000" w:themeColor="text1"/>
        </w:rPr>
        <w:t>but</w:t>
      </w:r>
      <w:r w:rsidR="009D11D1">
        <w:rPr>
          <w:rFonts w:ascii="Arial" w:hAnsi="Arial" w:cs="Arial"/>
          <w:color w:val="000000" w:themeColor="text1"/>
        </w:rPr>
        <w:t xml:space="preserve"> it is also about providing opportunit</w:t>
      </w:r>
      <w:r>
        <w:rPr>
          <w:rFonts w:ascii="Arial" w:hAnsi="Arial" w:cs="Arial"/>
          <w:color w:val="000000" w:themeColor="text1"/>
        </w:rPr>
        <w:t xml:space="preserve">ies for </w:t>
      </w:r>
      <w:r w:rsidR="007225F7">
        <w:rPr>
          <w:rFonts w:ascii="Arial" w:hAnsi="Arial" w:cs="Arial"/>
          <w:color w:val="000000" w:themeColor="text1"/>
        </w:rPr>
        <w:t xml:space="preserve">embedding </w:t>
      </w:r>
      <w:r>
        <w:rPr>
          <w:rFonts w:ascii="Arial" w:hAnsi="Arial" w:cs="Arial"/>
          <w:color w:val="000000" w:themeColor="text1"/>
        </w:rPr>
        <w:t>sustainable behaviours in the population.</w:t>
      </w:r>
      <w:r w:rsidR="00EF1BE4">
        <w:rPr>
          <w:rFonts w:ascii="Arial" w:hAnsi="Arial" w:cs="Arial"/>
          <w:color w:val="000000" w:themeColor="text1"/>
        </w:rPr>
        <w:t xml:space="preserve"> </w:t>
      </w:r>
      <w:r>
        <w:rPr>
          <w:rFonts w:ascii="Arial" w:hAnsi="Arial" w:cs="Arial"/>
          <w:color w:val="000000" w:themeColor="text1"/>
        </w:rPr>
        <w:t xml:space="preserve">When the national lockdown was imposed in March, use of public transport decreased significantly. </w:t>
      </w:r>
      <w:r w:rsidR="00EF1BE4">
        <w:rPr>
          <w:rFonts w:ascii="Arial" w:hAnsi="Arial" w:cs="Arial"/>
          <w:color w:val="000000" w:themeColor="text1"/>
        </w:rPr>
        <w:t xml:space="preserve">In the lockdown travel survey undertaken for the </w:t>
      </w:r>
      <w:r w:rsidR="00EF1BE4">
        <w:rPr>
          <w:rFonts w:ascii="Arial" w:hAnsi="Arial" w:cs="Arial"/>
          <w:color w:val="000000" w:themeColor="text1"/>
        </w:rPr>
        <w:lastRenderedPageBreak/>
        <w:t>Department for Transport published on 23</w:t>
      </w:r>
      <w:r w:rsidR="00EF1BE4" w:rsidRPr="00EF1BE4">
        <w:rPr>
          <w:rFonts w:ascii="Arial" w:hAnsi="Arial" w:cs="Arial"/>
          <w:color w:val="000000" w:themeColor="text1"/>
          <w:vertAlign w:val="superscript"/>
        </w:rPr>
        <w:t>rd</w:t>
      </w:r>
      <w:r w:rsidR="00EF1BE4">
        <w:rPr>
          <w:rFonts w:ascii="Arial" w:hAnsi="Arial" w:cs="Arial"/>
          <w:color w:val="000000" w:themeColor="text1"/>
        </w:rPr>
        <w:t xml:space="preserve"> July 2020</w:t>
      </w:r>
      <w:r w:rsidR="00EF1BE4">
        <w:rPr>
          <w:rStyle w:val="FootnoteReference"/>
          <w:rFonts w:ascii="Arial" w:hAnsi="Arial" w:cs="Arial"/>
          <w:color w:val="000000" w:themeColor="text1"/>
        </w:rPr>
        <w:footnoteReference w:id="1"/>
      </w:r>
      <w:r w:rsidR="00EF1BE4">
        <w:rPr>
          <w:rFonts w:ascii="Arial" w:hAnsi="Arial" w:cs="Arial"/>
          <w:color w:val="000000" w:themeColor="text1"/>
        </w:rPr>
        <w:t xml:space="preserve"> 63% of respondents stated that in the long </w:t>
      </w:r>
      <w:r w:rsidR="0045746A">
        <w:rPr>
          <w:rFonts w:ascii="Arial" w:hAnsi="Arial" w:cs="Arial"/>
          <w:color w:val="000000" w:themeColor="text1"/>
        </w:rPr>
        <w:t xml:space="preserve">term </w:t>
      </w:r>
      <w:r w:rsidR="00EF1BE4">
        <w:rPr>
          <w:rFonts w:ascii="Arial" w:hAnsi="Arial" w:cs="Arial"/>
          <w:color w:val="000000" w:themeColor="text1"/>
        </w:rPr>
        <w:t>climate change is as serious a crisis as the virus, and despite short term fear over public transport, 34% said they would be willing to use it more to reduce their contribution to climate change.</w:t>
      </w:r>
      <w:r w:rsidR="00B34B0B">
        <w:rPr>
          <w:rFonts w:ascii="Arial" w:hAnsi="Arial" w:cs="Arial"/>
          <w:color w:val="000000" w:themeColor="text1"/>
        </w:rPr>
        <w:t xml:space="preserve"> </w:t>
      </w:r>
    </w:p>
    <w:p w14:paraId="7F697F5F" w14:textId="77777777" w:rsidR="007225F7" w:rsidRDefault="007225F7" w:rsidP="00962B55">
      <w:pPr>
        <w:pStyle w:val="NormalWeb"/>
        <w:spacing w:before="0" w:beforeAutospacing="0" w:after="120" w:afterAutospacing="0"/>
        <w:rPr>
          <w:rFonts w:ascii="Arial" w:hAnsi="Arial" w:cs="Arial"/>
          <w:b/>
          <w:bCs/>
          <w:i/>
          <w:iCs/>
          <w:color w:val="000000" w:themeColor="text1"/>
        </w:rPr>
      </w:pPr>
    </w:p>
    <w:p w14:paraId="515827BD" w14:textId="7C5C63B1" w:rsidR="00962B55" w:rsidRPr="00962B55" w:rsidRDefault="00962B55" w:rsidP="00962B55">
      <w:pPr>
        <w:pStyle w:val="NormalWeb"/>
        <w:spacing w:before="0" w:beforeAutospacing="0" w:after="120" w:afterAutospacing="0"/>
        <w:rPr>
          <w:rFonts w:ascii="Arial" w:hAnsi="Arial" w:cs="Arial"/>
          <w:b/>
          <w:bCs/>
          <w:i/>
          <w:iCs/>
          <w:color w:val="000000" w:themeColor="text1"/>
        </w:rPr>
      </w:pPr>
      <w:r w:rsidRPr="00962B55">
        <w:rPr>
          <w:rFonts w:ascii="Arial" w:hAnsi="Arial" w:cs="Arial"/>
          <w:b/>
          <w:bCs/>
          <w:i/>
          <w:iCs/>
          <w:color w:val="000000" w:themeColor="text1"/>
        </w:rPr>
        <w:t>Efficiency in Operations</w:t>
      </w:r>
    </w:p>
    <w:p w14:paraId="10B5A3F0" w14:textId="0E8D363E" w:rsidR="00A932A3" w:rsidRDefault="00EF1BE4" w:rsidP="009D11D1">
      <w:pPr>
        <w:pStyle w:val="NormalWeb"/>
        <w:numPr>
          <w:ilvl w:val="1"/>
          <w:numId w:val="3"/>
        </w:numPr>
        <w:spacing w:before="0" w:beforeAutospacing="0" w:after="120" w:afterAutospacing="0"/>
        <w:ind w:left="567" w:hanging="567"/>
        <w:rPr>
          <w:rFonts w:ascii="Arial" w:hAnsi="Arial" w:cs="Arial"/>
          <w:color w:val="000000" w:themeColor="text1"/>
        </w:rPr>
      </w:pPr>
      <w:r>
        <w:rPr>
          <w:rFonts w:ascii="Arial" w:hAnsi="Arial" w:cs="Arial"/>
          <w:color w:val="000000" w:themeColor="text1"/>
        </w:rPr>
        <w:t>The railway infrastructure in the UK is designed to accommodate peak loadings, and this drives significant investment in assets (trains</w:t>
      </w:r>
      <w:r w:rsidR="00D605EF">
        <w:rPr>
          <w:rFonts w:ascii="Arial" w:hAnsi="Arial" w:cs="Arial"/>
          <w:color w:val="000000" w:themeColor="text1"/>
        </w:rPr>
        <w:t>,</w:t>
      </w:r>
      <w:r>
        <w:rPr>
          <w:rFonts w:ascii="Arial" w:hAnsi="Arial" w:cs="Arial"/>
          <w:color w:val="000000" w:themeColor="text1"/>
        </w:rPr>
        <w:t xml:space="preserve"> track</w:t>
      </w:r>
      <w:r w:rsidR="00D605EF">
        <w:rPr>
          <w:rFonts w:ascii="Arial" w:hAnsi="Arial" w:cs="Arial"/>
          <w:color w:val="000000" w:themeColor="text1"/>
        </w:rPr>
        <w:t xml:space="preserve"> and signalling</w:t>
      </w:r>
      <w:r>
        <w:rPr>
          <w:rFonts w:ascii="Arial" w:hAnsi="Arial" w:cs="Arial"/>
          <w:color w:val="000000" w:themeColor="text1"/>
        </w:rPr>
        <w:t xml:space="preserve">) that are not strictly required throughout the day. </w:t>
      </w:r>
      <w:r w:rsidR="008124D9">
        <w:rPr>
          <w:rFonts w:ascii="Arial" w:hAnsi="Arial" w:cs="Arial"/>
          <w:color w:val="000000" w:themeColor="text1"/>
        </w:rPr>
        <w:t>It is likely that the pandemic will help to accelerate longer</w:t>
      </w:r>
      <w:r>
        <w:rPr>
          <w:rFonts w:ascii="Arial" w:hAnsi="Arial" w:cs="Arial"/>
          <w:color w:val="000000" w:themeColor="text1"/>
        </w:rPr>
        <w:t xml:space="preserve"> term changes in commuting habits and more working from home</w:t>
      </w:r>
      <w:r w:rsidR="008124D9">
        <w:rPr>
          <w:rFonts w:ascii="Arial" w:hAnsi="Arial" w:cs="Arial"/>
          <w:color w:val="000000" w:themeColor="text1"/>
        </w:rPr>
        <w:t xml:space="preserve">. </w:t>
      </w:r>
      <w:r w:rsidR="00430AB7">
        <w:rPr>
          <w:rFonts w:ascii="Arial" w:hAnsi="Arial" w:cs="Arial"/>
          <w:color w:val="000000" w:themeColor="text1"/>
        </w:rPr>
        <w:t>Th</w:t>
      </w:r>
      <w:r w:rsidR="00922AED">
        <w:rPr>
          <w:rFonts w:ascii="Arial" w:hAnsi="Arial" w:cs="Arial"/>
          <w:color w:val="000000" w:themeColor="text1"/>
        </w:rPr>
        <w:t xml:space="preserve">ese changes may </w:t>
      </w:r>
      <w:r w:rsidR="00A932A3">
        <w:rPr>
          <w:rFonts w:ascii="Arial" w:hAnsi="Arial" w:cs="Arial"/>
          <w:color w:val="000000" w:themeColor="text1"/>
        </w:rPr>
        <w:t xml:space="preserve">make the net costs of the railway higher than they were, and we believe that investment in efficiency should, therefore, be a criterion for the NIC so that public funds are available for further improvements. </w:t>
      </w:r>
    </w:p>
    <w:p w14:paraId="079256C1" w14:textId="218421AF" w:rsidR="00EF1BE4" w:rsidRDefault="00A932A3" w:rsidP="009D11D1">
      <w:pPr>
        <w:pStyle w:val="NormalWeb"/>
        <w:numPr>
          <w:ilvl w:val="1"/>
          <w:numId w:val="3"/>
        </w:numPr>
        <w:spacing w:before="0" w:beforeAutospacing="0" w:after="120" w:afterAutospacing="0"/>
        <w:ind w:left="567" w:hanging="567"/>
        <w:rPr>
          <w:rFonts w:ascii="Arial" w:hAnsi="Arial" w:cs="Arial"/>
          <w:color w:val="000000" w:themeColor="text1"/>
        </w:rPr>
      </w:pPr>
      <w:r>
        <w:rPr>
          <w:rFonts w:ascii="Arial" w:hAnsi="Arial" w:cs="Arial"/>
          <w:color w:val="000000" w:themeColor="text1"/>
        </w:rPr>
        <w:t xml:space="preserve">In the </w:t>
      </w:r>
      <w:r w:rsidR="00922AED">
        <w:rPr>
          <w:rFonts w:ascii="Arial" w:hAnsi="Arial" w:cs="Arial"/>
          <w:color w:val="000000" w:themeColor="text1"/>
        </w:rPr>
        <w:t xml:space="preserve">light of </w:t>
      </w:r>
      <w:r>
        <w:rPr>
          <w:rFonts w:ascii="Arial" w:hAnsi="Arial" w:cs="Arial"/>
          <w:color w:val="000000" w:themeColor="text1"/>
        </w:rPr>
        <w:t>both contexts – climate change and efficiency</w:t>
      </w:r>
      <w:r w:rsidR="00922AED">
        <w:rPr>
          <w:rFonts w:ascii="Arial" w:hAnsi="Arial" w:cs="Arial"/>
          <w:color w:val="000000" w:themeColor="text1"/>
        </w:rPr>
        <w:t xml:space="preserve">, </w:t>
      </w:r>
      <w:r>
        <w:rPr>
          <w:rFonts w:ascii="Arial" w:hAnsi="Arial" w:cs="Arial"/>
          <w:color w:val="000000" w:themeColor="text1"/>
        </w:rPr>
        <w:t>the completion of electrification of the MML becomes a priority.</w:t>
      </w:r>
      <w:r w:rsidR="00922AED">
        <w:rPr>
          <w:rFonts w:ascii="Arial" w:hAnsi="Arial" w:cs="Arial"/>
          <w:color w:val="000000" w:themeColor="text1"/>
        </w:rPr>
        <w:t xml:space="preserve"> O</w:t>
      </w:r>
      <w:r w:rsidR="001A1586">
        <w:rPr>
          <w:rFonts w:ascii="Arial" w:hAnsi="Arial" w:cs="Arial"/>
          <w:color w:val="000000" w:themeColor="text1"/>
        </w:rPr>
        <w:t xml:space="preserve">perating under </w:t>
      </w:r>
      <w:r w:rsidR="00922AED">
        <w:rPr>
          <w:rFonts w:ascii="Arial" w:hAnsi="Arial" w:cs="Arial"/>
          <w:color w:val="000000" w:themeColor="text1"/>
        </w:rPr>
        <w:t xml:space="preserve">solely </w:t>
      </w:r>
      <w:r w:rsidR="001A1586">
        <w:rPr>
          <w:rFonts w:ascii="Arial" w:hAnsi="Arial" w:cs="Arial"/>
          <w:color w:val="000000" w:themeColor="text1"/>
        </w:rPr>
        <w:t>electric power is likely to save c.30% in vehicle operating costs compared to diesel</w:t>
      </w:r>
      <w:r w:rsidR="00922AED">
        <w:rPr>
          <w:rFonts w:ascii="Arial" w:hAnsi="Arial" w:cs="Arial"/>
          <w:color w:val="000000" w:themeColor="text1"/>
        </w:rPr>
        <w:t>/bi-mode</w:t>
      </w:r>
      <w:r w:rsidR="001A1586">
        <w:rPr>
          <w:rFonts w:ascii="Arial" w:hAnsi="Arial" w:cs="Arial"/>
          <w:color w:val="000000" w:themeColor="text1"/>
        </w:rPr>
        <w:t xml:space="preserve"> operation.</w:t>
      </w:r>
    </w:p>
    <w:p w14:paraId="2603C11C" w14:textId="603362B4" w:rsidR="00962B55" w:rsidRPr="00962B55" w:rsidRDefault="00962B55" w:rsidP="00962B55">
      <w:pPr>
        <w:pStyle w:val="NormalWeb"/>
        <w:spacing w:before="0" w:beforeAutospacing="0" w:after="120" w:afterAutospacing="0"/>
        <w:rPr>
          <w:rFonts w:ascii="Arial" w:hAnsi="Arial" w:cs="Arial"/>
          <w:b/>
          <w:bCs/>
          <w:i/>
          <w:iCs/>
          <w:color w:val="000000" w:themeColor="text1"/>
        </w:rPr>
      </w:pPr>
      <w:r w:rsidRPr="00962B55">
        <w:rPr>
          <w:rFonts w:ascii="Arial" w:hAnsi="Arial" w:cs="Arial"/>
          <w:b/>
          <w:bCs/>
          <w:i/>
          <w:iCs/>
          <w:color w:val="000000" w:themeColor="text1"/>
        </w:rPr>
        <w:t>Alleviating Deprivation</w:t>
      </w:r>
    </w:p>
    <w:p w14:paraId="56E2D812" w14:textId="527FABB9" w:rsidR="009D11D1" w:rsidRPr="009A67F2" w:rsidRDefault="001A1586" w:rsidP="00396B6A">
      <w:pPr>
        <w:pStyle w:val="NormalWeb"/>
        <w:numPr>
          <w:ilvl w:val="1"/>
          <w:numId w:val="3"/>
        </w:numPr>
        <w:spacing w:before="0" w:beforeAutospacing="0" w:after="120" w:afterAutospacing="0"/>
        <w:ind w:left="567" w:hanging="567"/>
        <w:rPr>
          <w:rFonts w:ascii="Arial" w:hAnsi="Arial" w:cs="Arial"/>
          <w:color w:val="000000" w:themeColor="text1"/>
        </w:rPr>
      </w:pPr>
      <w:r>
        <w:rPr>
          <w:rFonts w:ascii="Arial" w:hAnsi="Arial" w:cs="Arial"/>
          <w:color w:val="000000" w:themeColor="text1"/>
        </w:rPr>
        <w:t xml:space="preserve">We agree with </w:t>
      </w:r>
      <w:r w:rsidR="00922AED">
        <w:rPr>
          <w:rFonts w:ascii="Arial" w:hAnsi="Arial" w:cs="Arial"/>
          <w:color w:val="000000" w:themeColor="text1"/>
        </w:rPr>
        <w:t xml:space="preserve">the statement on p11 of </w:t>
      </w:r>
      <w:r>
        <w:rPr>
          <w:rFonts w:ascii="Arial" w:hAnsi="Arial" w:cs="Arial"/>
          <w:color w:val="000000" w:themeColor="text1"/>
        </w:rPr>
        <w:t xml:space="preserve">the Interim Report that </w:t>
      </w:r>
      <w:r w:rsidR="00696B33">
        <w:rPr>
          <w:rFonts w:ascii="Arial" w:hAnsi="Arial" w:cs="Arial"/>
          <w:color w:val="000000" w:themeColor="text1"/>
        </w:rPr>
        <w:t>B</w:t>
      </w:r>
      <w:r>
        <w:rPr>
          <w:rFonts w:ascii="Arial" w:hAnsi="Arial" w:cs="Arial"/>
          <w:color w:val="000000" w:themeColor="text1"/>
        </w:rPr>
        <w:t>enefit Cost Ratios are not always the best measure</w:t>
      </w:r>
      <w:r w:rsidR="00922AED">
        <w:rPr>
          <w:rFonts w:ascii="Arial" w:hAnsi="Arial" w:cs="Arial"/>
          <w:color w:val="000000" w:themeColor="text1"/>
        </w:rPr>
        <w:t>.</w:t>
      </w:r>
      <w:r>
        <w:rPr>
          <w:rFonts w:ascii="Arial" w:hAnsi="Arial" w:cs="Arial"/>
          <w:color w:val="000000" w:themeColor="text1"/>
        </w:rPr>
        <w:t xml:space="preserve"> </w:t>
      </w:r>
      <w:r w:rsidR="00922AED">
        <w:rPr>
          <w:rFonts w:ascii="Arial" w:hAnsi="Arial" w:cs="Arial"/>
          <w:color w:val="000000" w:themeColor="text1"/>
        </w:rPr>
        <w:t>T</w:t>
      </w:r>
      <w:r>
        <w:rPr>
          <w:rFonts w:ascii="Arial" w:hAnsi="Arial" w:cs="Arial"/>
          <w:color w:val="000000" w:themeColor="text1"/>
        </w:rPr>
        <w:t xml:space="preserve">hey fail to </w:t>
      </w:r>
      <w:r w:rsidR="00922AED">
        <w:rPr>
          <w:rFonts w:ascii="Arial" w:hAnsi="Arial" w:cs="Arial"/>
          <w:color w:val="000000" w:themeColor="text1"/>
        </w:rPr>
        <w:t xml:space="preserve">properly </w:t>
      </w:r>
      <w:r>
        <w:rPr>
          <w:rFonts w:ascii="Arial" w:hAnsi="Arial" w:cs="Arial"/>
          <w:color w:val="000000" w:themeColor="text1"/>
        </w:rPr>
        <w:t xml:space="preserve">capture employment and urban development benefits, and they risk “investment being channelled to areas that </w:t>
      </w:r>
      <w:r w:rsidRPr="009A67F2">
        <w:rPr>
          <w:rFonts w:ascii="Arial" w:hAnsi="Arial" w:cs="Arial"/>
          <w:color w:val="000000" w:themeColor="text1"/>
        </w:rPr>
        <w:t>are already doing well”</w:t>
      </w:r>
      <w:r w:rsidR="00922AED">
        <w:rPr>
          <w:rFonts w:ascii="Arial" w:hAnsi="Arial" w:cs="Arial"/>
          <w:color w:val="000000" w:themeColor="text1"/>
        </w:rPr>
        <w:t>, which has already created the need to improve transport in the Midlands and the North</w:t>
      </w:r>
      <w:r w:rsidRPr="009A67F2">
        <w:rPr>
          <w:rFonts w:ascii="Arial" w:hAnsi="Arial" w:cs="Arial"/>
          <w:color w:val="000000" w:themeColor="text1"/>
        </w:rPr>
        <w:t xml:space="preserve">. </w:t>
      </w:r>
      <w:r w:rsidR="00696B33" w:rsidRPr="009A67F2">
        <w:rPr>
          <w:rFonts w:ascii="Arial" w:hAnsi="Arial" w:cs="Arial"/>
          <w:color w:val="000000" w:themeColor="text1"/>
        </w:rPr>
        <w:t xml:space="preserve"> </w:t>
      </w:r>
    </w:p>
    <w:p w14:paraId="77D15444" w14:textId="0809AD78" w:rsidR="001134F3" w:rsidRDefault="001134F3" w:rsidP="001A1586">
      <w:pPr>
        <w:pStyle w:val="ListParagraph"/>
        <w:numPr>
          <w:ilvl w:val="1"/>
          <w:numId w:val="3"/>
        </w:numPr>
        <w:spacing w:after="120" w:line="240" w:lineRule="auto"/>
        <w:ind w:left="567" w:hanging="567"/>
        <w:rPr>
          <w:rFonts w:ascii="Arial" w:hAnsi="Arial" w:cs="Arial"/>
          <w:sz w:val="24"/>
          <w:szCs w:val="24"/>
        </w:rPr>
      </w:pPr>
      <w:r>
        <w:rPr>
          <w:rFonts w:ascii="Arial" w:hAnsi="Arial" w:cs="Arial"/>
          <w:sz w:val="24"/>
          <w:szCs w:val="24"/>
        </w:rPr>
        <w:t>The response submitted by LCC highlights that a</w:t>
      </w:r>
      <w:r w:rsidR="001A1586" w:rsidRPr="009A67F2">
        <w:rPr>
          <w:rFonts w:ascii="Arial" w:hAnsi="Arial" w:cs="Arial"/>
          <w:sz w:val="24"/>
          <w:szCs w:val="24"/>
        </w:rPr>
        <w:t xml:space="preserve">ccording to the latest Indices of Deprivation (2019) dataset, Leicester is the 32nd most deprived local authority in England, and the areas that surround the railway station are all amongst the most deprived 20% of areas nationally. </w:t>
      </w:r>
      <w:r>
        <w:rPr>
          <w:rFonts w:ascii="Arial" w:hAnsi="Arial" w:cs="Arial"/>
          <w:sz w:val="24"/>
          <w:szCs w:val="24"/>
        </w:rPr>
        <w:t>Naturally, we support any initiatives that will benefit the county as a whole</w:t>
      </w:r>
      <w:r w:rsidR="002761FE">
        <w:rPr>
          <w:rFonts w:ascii="Arial" w:hAnsi="Arial" w:cs="Arial"/>
          <w:sz w:val="24"/>
          <w:szCs w:val="24"/>
        </w:rPr>
        <w:t>,</w:t>
      </w:r>
      <w:r>
        <w:rPr>
          <w:rFonts w:ascii="Arial" w:hAnsi="Arial" w:cs="Arial"/>
          <w:sz w:val="24"/>
          <w:szCs w:val="24"/>
        </w:rPr>
        <w:t xml:space="preserve"> as NWL will also benefit.</w:t>
      </w:r>
    </w:p>
    <w:p w14:paraId="2DFB5B61" w14:textId="77777777" w:rsidR="001134F3" w:rsidRDefault="001134F3" w:rsidP="001134F3">
      <w:pPr>
        <w:pStyle w:val="ListParagraph"/>
        <w:spacing w:after="120" w:line="240" w:lineRule="auto"/>
        <w:ind w:left="567"/>
        <w:rPr>
          <w:rFonts w:ascii="Arial" w:hAnsi="Arial" w:cs="Arial"/>
          <w:sz w:val="24"/>
          <w:szCs w:val="24"/>
        </w:rPr>
      </w:pPr>
    </w:p>
    <w:p w14:paraId="51C8C9BB" w14:textId="7CD93B4C" w:rsidR="009A67F2" w:rsidRDefault="002761FE" w:rsidP="009A67F2">
      <w:pPr>
        <w:pStyle w:val="ListParagraph"/>
        <w:numPr>
          <w:ilvl w:val="1"/>
          <w:numId w:val="3"/>
        </w:numPr>
        <w:spacing w:after="120" w:line="240" w:lineRule="auto"/>
        <w:ind w:left="567" w:hanging="567"/>
        <w:rPr>
          <w:rFonts w:ascii="Arial" w:hAnsi="Arial" w:cs="Arial"/>
          <w:sz w:val="24"/>
          <w:szCs w:val="24"/>
        </w:rPr>
      </w:pPr>
      <w:r w:rsidRPr="002761FE">
        <w:rPr>
          <w:rFonts w:ascii="Arial" w:hAnsi="Arial" w:cs="Arial"/>
          <w:sz w:val="24"/>
          <w:szCs w:val="24"/>
        </w:rPr>
        <w:t xml:space="preserve">North West Leicestershire is more affected by socio-economic deprivation than Leicestershire as a whole, with 3.5% of the population living in neighbourhoods that have been classified as the most deprived nationally. </w:t>
      </w:r>
      <w:r w:rsidR="00CF3274">
        <w:rPr>
          <w:rFonts w:ascii="Arial" w:hAnsi="Arial" w:cs="Arial"/>
          <w:sz w:val="24"/>
          <w:szCs w:val="24"/>
        </w:rPr>
        <w:t xml:space="preserve">North West is the second most deprived </w:t>
      </w:r>
      <w:r w:rsidR="008F5447">
        <w:rPr>
          <w:rFonts w:ascii="Arial" w:hAnsi="Arial" w:cs="Arial"/>
          <w:sz w:val="24"/>
          <w:szCs w:val="24"/>
        </w:rPr>
        <w:t xml:space="preserve">local authority </w:t>
      </w:r>
      <w:r w:rsidR="00CF3274">
        <w:rPr>
          <w:rFonts w:ascii="Arial" w:hAnsi="Arial" w:cs="Arial"/>
          <w:sz w:val="24"/>
          <w:szCs w:val="24"/>
        </w:rPr>
        <w:t xml:space="preserve">in the County. </w:t>
      </w:r>
      <w:r>
        <w:rPr>
          <w:rFonts w:ascii="Arial" w:hAnsi="Arial" w:cs="Arial"/>
          <w:sz w:val="24"/>
          <w:szCs w:val="24"/>
        </w:rPr>
        <w:t xml:space="preserve">Leicestershire’s Joint Strategic Needs Assessment profile for NWL identifies Coalville, </w:t>
      </w:r>
      <w:proofErr w:type="spellStart"/>
      <w:r>
        <w:rPr>
          <w:rFonts w:ascii="Arial" w:hAnsi="Arial" w:cs="Arial"/>
          <w:sz w:val="24"/>
          <w:szCs w:val="24"/>
        </w:rPr>
        <w:t>Thringston</w:t>
      </w:r>
      <w:proofErr w:type="spellEnd"/>
      <w:r>
        <w:rPr>
          <w:rFonts w:ascii="Arial" w:hAnsi="Arial" w:cs="Arial"/>
          <w:sz w:val="24"/>
          <w:szCs w:val="24"/>
        </w:rPr>
        <w:t xml:space="preserve">, Whitwick Greenhill, Ashby, </w:t>
      </w:r>
      <w:proofErr w:type="spellStart"/>
      <w:r>
        <w:rPr>
          <w:rFonts w:ascii="Arial" w:hAnsi="Arial" w:cs="Arial"/>
          <w:sz w:val="24"/>
          <w:szCs w:val="24"/>
        </w:rPr>
        <w:t>Measham</w:t>
      </w:r>
      <w:proofErr w:type="spellEnd"/>
      <w:r>
        <w:rPr>
          <w:rFonts w:ascii="Arial" w:hAnsi="Arial" w:cs="Arial"/>
          <w:sz w:val="24"/>
          <w:szCs w:val="24"/>
        </w:rPr>
        <w:t xml:space="preserve">, </w:t>
      </w:r>
      <w:proofErr w:type="spellStart"/>
      <w:r>
        <w:rPr>
          <w:rFonts w:ascii="Arial" w:hAnsi="Arial" w:cs="Arial"/>
          <w:sz w:val="24"/>
          <w:szCs w:val="24"/>
        </w:rPr>
        <w:t>Ibstock</w:t>
      </w:r>
      <w:proofErr w:type="spellEnd"/>
      <w:r>
        <w:rPr>
          <w:rFonts w:ascii="Arial" w:hAnsi="Arial" w:cs="Arial"/>
          <w:sz w:val="24"/>
          <w:szCs w:val="24"/>
        </w:rPr>
        <w:t xml:space="preserve">, Moira and Castle </w:t>
      </w:r>
      <w:proofErr w:type="spellStart"/>
      <w:r>
        <w:rPr>
          <w:rFonts w:ascii="Arial" w:hAnsi="Arial" w:cs="Arial"/>
          <w:sz w:val="24"/>
          <w:szCs w:val="24"/>
        </w:rPr>
        <w:t>Donington</w:t>
      </w:r>
      <w:proofErr w:type="spellEnd"/>
      <w:r w:rsidR="000016EB">
        <w:rPr>
          <w:rFonts w:ascii="Arial" w:hAnsi="Arial" w:cs="Arial"/>
          <w:sz w:val="24"/>
          <w:szCs w:val="24"/>
        </w:rPr>
        <w:t xml:space="preserve"> as priority neighbourhoods</w:t>
      </w:r>
      <w:r>
        <w:t>.</w:t>
      </w:r>
      <w:r w:rsidR="000016EB">
        <w:t xml:space="preserve"> </w:t>
      </w:r>
      <w:r w:rsidR="000016EB">
        <w:rPr>
          <w:rFonts w:ascii="Arial" w:hAnsi="Arial" w:cs="Arial"/>
          <w:sz w:val="24"/>
          <w:szCs w:val="24"/>
        </w:rPr>
        <w:t>Most of these locations</w:t>
      </w:r>
      <w:r w:rsidR="001D0A0A">
        <w:rPr>
          <w:rFonts w:ascii="Arial" w:hAnsi="Arial" w:cs="Arial"/>
          <w:sz w:val="24"/>
          <w:szCs w:val="24"/>
        </w:rPr>
        <w:t xml:space="preserve"> are near to the Ivanhoe Line and would be able to benefit from its reopening.</w:t>
      </w:r>
      <w:r w:rsidR="005F3349">
        <w:rPr>
          <w:rFonts w:ascii="Arial" w:hAnsi="Arial" w:cs="Arial"/>
          <w:sz w:val="24"/>
          <w:szCs w:val="24"/>
        </w:rPr>
        <w:t xml:space="preserve"> See map representation of deprivation below.</w:t>
      </w:r>
    </w:p>
    <w:p w14:paraId="3F6BB62C" w14:textId="77777777" w:rsidR="005F3349" w:rsidRPr="005F3349" w:rsidRDefault="005F3349" w:rsidP="005F3349">
      <w:pPr>
        <w:pStyle w:val="ListParagraph"/>
        <w:rPr>
          <w:rFonts w:ascii="Arial" w:hAnsi="Arial" w:cs="Arial"/>
          <w:sz w:val="24"/>
          <w:szCs w:val="24"/>
        </w:rPr>
      </w:pPr>
    </w:p>
    <w:p w14:paraId="1712985C" w14:textId="3E77BF39" w:rsidR="005F3349" w:rsidRDefault="005F3349" w:rsidP="005F3349">
      <w:pPr>
        <w:pStyle w:val="ListParagraph"/>
        <w:spacing w:after="120" w:line="240" w:lineRule="auto"/>
        <w:ind w:left="567"/>
        <w:rPr>
          <w:rFonts w:ascii="Arial" w:hAnsi="Arial" w:cs="Arial"/>
          <w:sz w:val="24"/>
          <w:szCs w:val="24"/>
        </w:rPr>
      </w:pPr>
    </w:p>
    <w:p w14:paraId="12EFCA2C" w14:textId="142BB302" w:rsidR="005F3349" w:rsidRDefault="005F3349" w:rsidP="005F3349">
      <w:pPr>
        <w:pStyle w:val="ListParagraph"/>
        <w:spacing w:after="120" w:line="240" w:lineRule="auto"/>
        <w:ind w:left="567"/>
        <w:rPr>
          <w:rFonts w:ascii="Arial" w:hAnsi="Arial" w:cs="Arial"/>
          <w:sz w:val="24"/>
          <w:szCs w:val="24"/>
        </w:rPr>
      </w:pPr>
    </w:p>
    <w:p w14:paraId="6B7F0FF7" w14:textId="0494786F" w:rsidR="005F3349" w:rsidRDefault="005F3349" w:rsidP="005F3349">
      <w:pPr>
        <w:pStyle w:val="ListParagraph"/>
        <w:spacing w:after="120" w:line="240" w:lineRule="auto"/>
        <w:ind w:left="567"/>
        <w:rPr>
          <w:rFonts w:ascii="Arial" w:hAnsi="Arial" w:cs="Arial"/>
          <w:sz w:val="24"/>
          <w:szCs w:val="24"/>
        </w:rPr>
      </w:pPr>
    </w:p>
    <w:p w14:paraId="4EDCFDFC" w14:textId="0F088737" w:rsidR="005F3349" w:rsidRDefault="005F3349" w:rsidP="005F3349">
      <w:pPr>
        <w:pStyle w:val="ListParagraph"/>
        <w:spacing w:after="120" w:line="240" w:lineRule="auto"/>
        <w:ind w:left="567"/>
        <w:rPr>
          <w:rFonts w:ascii="Arial" w:hAnsi="Arial" w:cs="Arial"/>
          <w:sz w:val="24"/>
          <w:szCs w:val="24"/>
        </w:rPr>
      </w:pPr>
    </w:p>
    <w:p w14:paraId="5537F437" w14:textId="5EA0B466" w:rsidR="005F3349" w:rsidRDefault="005F3349" w:rsidP="005F3349">
      <w:pPr>
        <w:pStyle w:val="ListParagraph"/>
        <w:spacing w:after="120" w:line="240" w:lineRule="auto"/>
        <w:ind w:left="567"/>
        <w:rPr>
          <w:rFonts w:ascii="Arial" w:hAnsi="Arial" w:cs="Arial"/>
          <w:sz w:val="24"/>
          <w:szCs w:val="24"/>
        </w:rPr>
      </w:pPr>
    </w:p>
    <w:p w14:paraId="5635A5C3" w14:textId="63251B94" w:rsidR="005F3349" w:rsidRDefault="005F3349" w:rsidP="005F3349">
      <w:pPr>
        <w:pStyle w:val="ListParagraph"/>
        <w:spacing w:after="120" w:line="240" w:lineRule="auto"/>
        <w:ind w:left="567"/>
        <w:rPr>
          <w:rFonts w:ascii="Arial" w:hAnsi="Arial" w:cs="Arial"/>
          <w:sz w:val="24"/>
          <w:szCs w:val="24"/>
        </w:rPr>
      </w:pPr>
    </w:p>
    <w:p w14:paraId="219FF2A1" w14:textId="102BD99E" w:rsidR="005F3349" w:rsidRDefault="005F3349" w:rsidP="005F3349">
      <w:pPr>
        <w:pStyle w:val="ListParagraph"/>
        <w:spacing w:after="120" w:line="240" w:lineRule="auto"/>
        <w:ind w:left="567"/>
        <w:rPr>
          <w:rFonts w:ascii="Arial" w:hAnsi="Arial" w:cs="Arial"/>
          <w:sz w:val="24"/>
          <w:szCs w:val="24"/>
        </w:rPr>
      </w:pPr>
    </w:p>
    <w:p w14:paraId="3B058465" w14:textId="1A52D39F" w:rsidR="005F3349" w:rsidRPr="005F3349" w:rsidRDefault="005F3349" w:rsidP="005F3349">
      <w:pPr>
        <w:spacing w:after="120" w:line="240" w:lineRule="auto"/>
        <w:rPr>
          <w:rFonts w:ascii="Arial" w:hAnsi="Arial" w:cs="Arial"/>
          <w:sz w:val="24"/>
          <w:szCs w:val="24"/>
        </w:rPr>
      </w:pPr>
      <w:r w:rsidRPr="005F3349">
        <w:rPr>
          <w:noProof/>
          <w:lang w:eastAsia="en-GB"/>
        </w:rPr>
        <w:drawing>
          <wp:inline distT="0" distB="0" distL="0" distR="0" wp14:anchorId="4CAFC662" wp14:editId="38F2BB23">
            <wp:extent cx="5731510" cy="40735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073525"/>
                    </a:xfrm>
                    <a:prstGeom prst="rect">
                      <a:avLst/>
                    </a:prstGeom>
                    <a:noFill/>
                    <a:ln>
                      <a:noFill/>
                    </a:ln>
                  </pic:spPr>
                </pic:pic>
              </a:graphicData>
            </a:graphic>
          </wp:inline>
        </w:drawing>
      </w:r>
    </w:p>
    <w:p w14:paraId="5EEA392A" w14:textId="77777777" w:rsidR="002761FE" w:rsidRPr="002761FE" w:rsidRDefault="002761FE" w:rsidP="002761FE">
      <w:pPr>
        <w:pStyle w:val="ListParagraph"/>
        <w:rPr>
          <w:rFonts w:ascii="Arial" w:hAnsi="Arial" w:cs="Arial"/>
          <w:sz w:val="24"/>
          <w:szCs w:val="24"/>
        </w:rPr>
      </w:pPr>
    </w:p>
    <w:p w14:paraId="18AB36DB" w14:textId="502D17F6" w:rsidR="00133EBB" w:rsidRDefault="00133EBB" w:rsidP="00133EBB">
      <w:pPr>
        <w:pStyle w:val="ListParagraph"/>
        <w:numPr>
          <w:ilvl w:val="1"/>
          <w:numId w:val="3"/>
        </w:numPr>
        <w:spacing w:after="120" w:line="240" w:lineRule="auto"/>
        <w:ind w:left="567" w:hanging="567"/>
        <w:rPr>
          <w:rFonts w:ascii="Arial" w:hAnsi="Arial" w:cs="Arial"/>
          <w:sz w:val="24"/>
          <w:szCs w:val="24"/>
        </w:rPr>
      </w:pPr>
      <w:r>
        <w:rPr>
          <w:rFonts w:ascii="Arial" w:hAnsi="Arial" w:cs="Arial"/>
          <w:sz w:val="24"/>
          <w:szCs w:val="24"/>
        </w:rPr>
        <w:t xml:space="preserve">The Interim Report notes that “rail is primarily used by those in the highest income groups” (p33). </w:t>
      </w:r>
      <w:r w:rsidR="001D0A0A">
        <w:rPr>
          <w:rFonts w:ascii="Arial" w:hAnsi="Arial" w:cs="Arial"/>
          <w:sz w:val="24"/>
          <w:szCs w:val="24"/>
        </w:rPr>
        <w:t>T</w:t>
      </w:r>
      <w:r>
        <w:rPr>
          <w:rFonts w:ascii="Arial" w:hAnsi="Arial" w:cs="Arial"/>
          <w:sz w:val="24"/>
          <w:szCs w:val="24"/>
        </w:rPr>
        <w:t xml:space="preserve">his </w:t>
      </w:r>
      <w:r w:rsidR="001D0A0A">
        <w:rPr>
          <w:rFonts w:ascii="Arial" w:hAnsi="Arial" w:cs="Arial"/>
          <w:sz w:val="24"/>
          <w:szCs w:val="24"/>
        </w:rPr>
        <w:t>assumption does not take into account</w:t>
      </w:r>
      <w:r>
        <w:rPr>
          <w:rFonts w:ascii="Arial" w:hAnsi="Arial" w:cs="Arial"/>
          <w:sz w:val="24"/>
          <w:szCs w:val="24"/>
        </w:rPr>
        <w:t xml:space="preserve"> rail’s importance for groups that do not have access to a car, and who therefore have a higher dependence on public transport. According to the “All Change? Travel Tracker” survey (p11):</w:t>
      </w:r>
    </w:p>
    <w:p w14:paraId="7B641D09" w14:textId="77777777" w:rsidR="00133EBB" w:rsidRPr="00133EBB" w:rsidRDefault="00133EBB" w:rsidP="00133EBB">
      <w:pPr>
        <w:pStyle w:val="ListParagraph"/>
        <w:rPr>
          <w:rFonts w:ascii="Arial" w:hAnsi="Arial" w:cs="Arial"/>
          <w:sz w:val="24"/>
          <w:szCs w:val="24"/>
        </w:rPr>
      </w:pPr>
    </w:p>
    <w:p w14:paraId="4ABAEC4A" w14:textId="77777777" w:rsidR="00133EBB" w:rsidRPr="00962B55" w:rsidRDefault="00133EBB" w:rsidP="00133EBB">
      <w:pPr>
        <w:pStyle w:val="ListParagraph"/>
        <w:spacing w:after="120" w:line="240" w:lineRule="auto"/>
        <w:ind w:left="567"/>
        <w:rPr>
          <w:rFonts w:ascii="Arial" w:hAnsi="Arial" w:cs="Arial"/>
          <w:i/>
          <w:iCs/>
          <w:sz w:val="28"/>
          <w:szCs w:val="28"/>
        </w:rPr>
      </w:pPr>
      <w:r w:rsidRPr="00962B55">
        <w:rPr>
          <w:rFonts w:ascii="Arial" w:hAnsi="Arial" w:cs="Arial"/>
          <w:i/>
          <w:iCs/>
          <w:sz w:val="24"/>
          <w:szCs w:val="24"/>
        </w:rPr>
        <w:t>“those without access to either a car or a bicycle/e-bike – and thus likely to be relatively more dependent on public transport – are disproportionately drawn from the following groups:</w:t>
      </w:r>
    </w:p>
    <w:p w14:paraId="00079CD7" w14:textId="77777777" w:rsidR="00133EBB" w:rsidRPr="00962B55" w:rsidRDefault="00133EBB" w:rsidP="00133EBB">
      <w:pPr>
        <w:pStyle w:val="ListParagraph"/>
        <w:rPr>
          <w:rFonts w:ascii="Arial" w:hAnsi="Arial" w:cs="Arial"/>
          <w:i/>
          <w:iCs/>
          <w:sz w:val="24"/>
          <w:szCs w:val="24"/>
        </w:rPr>
      </w:pPr>
    </w:p>
    <w:p w14:paraId="3F18A24C" w14:textId="77777777" w:rsidR="00133EBB" w:rsidRPr="00962B55" w:rsidRDefault="00133EBB" w:rsidP="00133EBB">
      <w:pPr>
        <w:pStyle w:val="ListParagraph"/>
        <w:numPr>
          <w:ilvl w:val="0"/>
          <w:numId w:val="26"/>
        </w:numPr>
        <w:spacing w:after="120" w:line="240" w:lineRule="auto"/>
        <w:rPr>
          <w:rFonts w:ascii="Arial" w:hAnsi="Arial" w:cs="Arial"/>
          <w:i/>
          <w:iCs/>
          <w:sz w:val="24"/>
          <w:szCs w:val="24"/>
        </w:rPr>
      </w:pPr>
      <w:r w:rsidRPr="00962B55">
        <w:rPr>
          <w:rFonts w:ascii="Arial" w:hAnsi="Arial" w:cs="Arial"/>
          <w:i/>
          <w:iCs/>
          <w:sz w:val="24"/>
          <w:szCs w:val="24"/>
        </w:rPr>
        <w:t>49% are not in work compared to 37% of the UK population (based on this survey)</w:t>
      </w:r>
    </w:p>
    <w:p w14:paraId="2F170E4F" w14:textId="77777777" w:rsidR="00133EBB" w:rsidRPr="00962B55" w:rsidRDefault="00133EBB" w:rsidP="00133EBB">
      <w:pPr>
        <w:pStyle w:val="ListParagraph"/>
        <w:numPr>
          <w:ilvl w:val="0"/>
          <w:numId w:val="26"/>
        </w:numPr>
        <w:spacing w:after="120" w:line="240" w:lineRule="auto"/>
        <w:rPr>
          <w:rFonts w:ascii="Arial" w:hAnsi="Arial" w:cs="Arial"/>
          <w:i/>
          <w:iCs/>
          <w:sz w:val="24"/>
          <w:szCs w:val="24"/>
        </w:rPr>
      </w:pPr>
      <w:r w:rsidRPr="00962B55">
        <w:rPr>
          <w:rFonts w:ascii="Arial" w:hAnsi="Arial" w:cs="Arial"/>
          <w:i/>
          <w:iCs/>
          <w:sz w:val="24"/>
          <w:szCs w:val="24"/>
        </w:rPr>
        <w:t>40% are living in lower income households (annual income of less than £16,106) compared to 24%</w:t>
      </w:r>
    </w:p>
    <w:p w14:paraId="228CC5DE" w14:textId="77777777" w:rsidR="00133EBB" w:rsidRPr="00962B55" w:rsidRDefault="00133EBB" w:rsidP="00133EBB">
      <w:pPr>
        <w:pStyle w:val="ListParagraph"/>
        <w:numPr>
          <w:ilvl w:val="0"/>
          <w:numId w:val="26"/>
        </w:numPr>
        <w:spacing w:after="120" w:line="240" w:lineRule="auto"/>
        <w:rPr>
          <w:rFonts w:ascii="Arial" w:hAnsi="Arial" w:cs="Arial"/>
          <w:i/>
          <w:iCs/>
          <w:sz w:val="24"/>
          <w:szCs w:val="24"/>
        </w:rPr>
      </w:pPr>
      <w:r w:rsidRPr="00962B55">
        <w:rPr>
          <w:rFonts w:ascii="Arial" w:hAnsi="Arial" w:cs="Arial"/>
          <w:i/>
          <w:iCs/>
          <w:sz w:val="24"/>
          <w:szCs w:val="24"/>
        </w:rPr>
        <w:t>24% are aged 25-34 years old compared to 19%</w:t>
      </w:r>
    </w:p>
    <w:p w14:paraId="0D8F8EF9" w14:textId="60C41C32" w:rsidR="00133EBB" w:rsidRPr="00962B55" w:rsidRDefault="00133EBB" w:rsidP="00133EBB">
      <w:pPr>
        <w:pStyle w:val="ListParagraph"/>
        <w:numPr>
          <w:ilvl w:val="0"/>
          <w:numId w:val="26"/>
        </w:numPr>
        <w:spacing w:after="120" w:line="240" w:lineRule="auto"/>
        <w:rPr>
          <w:rFonts w:ascii="Arial" w:hAnsi="Arial" w:cs="Arial"/>
          <w:i/>
          <w:iCs/>
          <w:sz w:val="28"/>
          <w:szCs w:val="28"/>
        </w:rPr>
      </w:pPr>
      <w:r w:rsidRPr="00962B55">
        <w:rPr>
          <w:rFonts w:ascii="Arial" w:hAnsi="Arial" w:cs="Arial"/>
          <w:i/>
          <w:iCs/>
          <w:sz w:val="24"/>
          <w:szCs w:val="24"/>
        </w:rPr>
        <w:t>17% are from BAME groups compared to 13%”</w:t>
      </w:r>
      <w:r w:rsidRPr="00962B55">
        <w:rPr>
          <w:rFonts w:ascii="Arial" w:hAnsi="Arial" w:cs="Arial"/>
          <w:i/>
          <w:iCs/>
          <w:sz w:val="28"/>
          <w:szCs w:val="28"/>
        </w:rPr>
        <w:t xml:space="preserve"> </w:t>
      </w:r>
    </w:p>
    <w:p w14:paraId="53BA74B3" w14:textId="77777777" w:rsidR="00133EBB" w:rsidRPr="00133EBB" w:rsidRDefault="00133EBB" w:rsidP="00133EBB">
      <w:pPr>
        <w:pStyle w:val="ListParagraph"/>
        <w:rPr>
          <w:rFonts w:ascii="Arial" w:hAnsi="Arial" w:cs="Arial"/>
          <w:sz w:val="24"/>
          <w:szCs w:val="24"/>
        </w:rPr>
      </w:pPr>
    </w:p>
    <w:p w14:paraId="04B76E62" w14:textId="5BCE0427" w:rsidR="009A67F2" w:rsidRDefault="001D0A0A" w:rsidP="00133EBB">
      <w:pPr>
        <w:pStyle w:val="ListParagraph"/>
        <w:numPr>
          <w:ilvl w:val="1"/>
          <w:numId w:val="3"/>
        </w:numPr>
        <w:spacing w:after="120" w:line="240" w:lineRule="auto"/>
        <w:ind w:left="567" w:hanging="567"/>
        <w:rPr>
          <w:rFonts w:ascii="Arial" w:hAnsi="Arial" w:cs="Arial"/>
          <w:sz w:val="24"/>
          <w:szCs w:val="24"/>
        </w:rPr>
      </w:pPr>
      <w:r>
        <w:rPr>
          <w:rFonts w:ascii="Arial" w:hAnsi="Arial" w:cs="Arial"/>
          <w:sz w:val="24"/>
          <w:szCs w:val="24"/>
        </w:rPr>
        <w:lastRenderedPageBreak/>
        <w:t>T</w:t>
      </w:r>
      <w:r w:rsidR="009A67F2">
        <w:rPr>
          <w:rFonts w:ascii="Arial" w:hAnsi="Arial" w:cs="Arial"/>
          <w:sz w:val="24"/>
          <w:szCs w:val="24"/>
        </w:rPr>
        <w:t>he criteria proposed by the NIC in the Interim Report include a variety of “sustainability and quality of life” measure</w:t>
      </w:r>
      <w:r w:rsidR="00685BEF">
        <w:rPr>
          <w:rFonts w:ascii="Arial" w:hAnsi="Arial" w:cs="Arial"/>
          <w:sz w:val="24"/>
          <w:szCs w:val="24"/>
        </w:rPr>
        <w:t>s</w:t>
      </w:r>
      <w:r w:rsidR="009A67F2">
        <w:rPr>
          <w:rFonts w:ascii="Arial" w:hAnsi="Arial" w:cs="Arial"/>
          <w:sz w:val="24"/>
          <w:szCs w:val="24"/>
        </w:rPr>
        <w:t xml:space="preserve">, </w:t>
      </w:r>
      <w:r>
        <w:rPr>
          <w:rFonts w:ascii="Arial" w:hAnsi="Arial" w:cs="Arial"/>
          <w:sz w:val="24"/>
          <w:szCs w:val="24"/>
        </w:rPr>
        <w:t xml:space="preserve">but the </w:t>
      </w:r>
      <w:r w:rsidR="009A67F2">
        <w:rPr>
          <w:rFonts w:ascii="Arial" w:hAnsi="Arial" w:cs="Arial"/>
          <w:sz w:val="24"/>
          <w:szCs w:val="24"/>
        </w:rPr>
        <w:t xml:space="preserve">impact on deprivation </w:t>
      </w:r>
      <w:r>
        <w:rPr>
          <w:rFonts w:ascii="Arial" w:hAnsi="Arial" w:cs="Arial"/>
          <w:sz w:val="24"/>
          <w:szCs w:val="24"/>
        </w:rPr>
        <w:t xml:space="preserve">is not </w:t>
      </w:r>
      <w:r w:rsidR="009A67F2">
        <w:rPr>
          <w:rFonts w:ascii="Arial" w:hAnsi="Arial" w:cs="Arial"/>
          <w:sz w:val="24"/>
          <w:szCs w:val="24"/>
        </w:rPr>
        <w:t>explicitly captured, and we would recommend that a measure is developed for th</w:t>
      </w:r>
      <w:r w:rsidR="00D605EF">
        <w:rPr>
          <w:rFonts w:ascii="Arial" w:hAnsi="Arial" w:cs="Arial"/>
          <w:sz w:val="24"/>
          <w:szCs w:val="24"/>
        </w:rPr>
        <w:t>is</w:t>
      </w:r>
      <w:r w:rsidR="009A67F2">
        <w:rPr>
          <w:rFonts w:ascii="Arial" w:hAnsi="Arial" w:cs="Arial"/>
          <w:sz w:val="24"/>
          <w:szCs w:val="24"/>
        </w:rPr>
        <w:t xml:space="preserve">. </w:t>
      </w:r>
      <w:r w:rsidR="00314495">
        <w:rPr>
          <w:rFonts w:ascii="Arial" w:hAnsi="Arial" w:cs="Arial"/>
          <w:sz w:val="24"/>
          <w:szCs w:val="24"/>
        </w:rPr>
        <w:t xml:space="preserve">However, we feel that sustainability and quality of life are important measures as overall these add much more detail than measuring benefits in </w:t>
      </w:r>
      <w:r w:rsidR="00C20D6A">
        <w:rPr>
          <w:rFonts w:ascii="Arial" w:hAnsi="Arial" w:cs="Arial"/>
          <w:sz w:val="24"/>
          <w:szCs w:val="24"/>
        </w:rPr>
        <w:t>s</w:t>
      </w:r>
      <w:r w:rsidR="00314495">
        <w:rPr>
          <w:rFonts w:ascii="Arial" w:hAnsi="Arial" w:cs="Arial"/>
          <w:sz w:val="24"/>
          <w:szCs w:val="24"/>
        </w:rPr>
        <w:t>trictly economic terms such as BCR.</w:t>
      </w:r>
    </w:p>
    <w:p w14:paraId="09824614" w14:textId="77777777" w:rsidR="00C20D6A" w:rsidRPr="009A67F2" w:rsidRDefault="00C20D6A" w:rsidP="00C20D6A">
      <w:pPr>
        <w:pStyle w:val="ListParagraph"/>
        <w:spacing w:after="120" w:line="240" w:lineRule="auto"/>
        <w:ind w:left="567"/>
        <w:rPr>
          <w:rFonts w:ascii="Arial" w:hAnsi="Arial" w:cs="Arial"/>
          <w:sz w:val="24"/>
          <w:szCs w:val="24"/>
        </w:rPr>
      </w:pPr>
    </w:p>
    <w:p w14:paraId="5F4D2CD9" w14:textId="27F81260" w:rsidR="000A0B02" w:rsidRDefault="000A0B02" w:rsidP="001E5CED">
      <w:pPr>
        <w:pStyle w:val="ListParagraph"/>
        <w:numPr>
          <w:ilvl w:val="0"/>
          <w:numId w:val="3"/>
        </w:numPr>
        <w:spacing w:after="120" w:line="240" w:lineRule="auto"/>
        <w:ind w:left="567" w:hanging="567"/>
        <w:rPr>
          <w:rFonts w:ascii="Arial" w:eastAsia="Times New Roman" w:hAnsi="Arial" w:cs="Arial"/>
          <w:b/>
          <w:bCs/>
          <w:color w:val="000000" w:themeColor="text1"/>
          <w:sz w:val="24"/>
          <w:szCs w:val="24"/>
        </w:rPr>
      </w:pPr>
      <w:r w:rsidRPr="000A0B02">
        <w:rPr>
          <w:rFonts w:ascii="Arial" w:eastAsia="Times New Roman" w:hAnsi="Arial" w:cs="Arial"/>
          <w:b/>
          <w:bCs/>
          <w:color w:val="000000" w:themeColor="text1"/>
          <w:sz w:val="24"/>
          <w:szCs w:val="24"/>
        </w:rPr>
        <w:t>Question 1: Please provide specific sources for evidence that the Commission could use in estimating costs and the impact of proposals on journey time and capacity.</w:t>
      </w:r>
    </w:p>
    <w:p w14:paraId="72E5B9E6" w14:textId="77777777" w:rsidR="00E93BE6" w:rsidRPr="000A0B02" w:rsidRDefault="00E93BE6" w:rsidP="00E93BE6">
      <w:pPr>
        <w:pStyle w:val="ListParagraph"/>
        <w:spacing w:after="120" w:line="240" w:lineRule="auto"/>
        <w:ind w:left="567"/>
        <w:rPr>
          <w:rFonts w:ascii="Arial" w:eastAsia="Times New Roman" w:hAnsi="Arial" w:cs="Arial"/>
          <w:b/>
          <w:bCs/>
          <w:color w:val="000000" w:themeColor="text1"/>
          <w:sz w:val="24"/>
          <w:szCs w:val="24"/>
        </w:rPr>
      </w:pPr>
    </w:p>
    <w:p w14:paraId="485F5586" w14:textId="6D5BDA96" w:rsidR="000A0B02" w:rsidRPr="000A0B02" w:rsidRDefault="00685BEF" w:rsidP="00E93BE6">
      <w:pPr>
        <w:pStyle w:val="ListParagraph"/>
        <w:numPr>
          <w:ilvl w:val="1"/>
          <w:numId w:val="3"/>
        </w:numPr>
        <w:spacing w:after="120" w:line="240" w:lineRule="auto"/>
        <w:ind w:left="567" w:hanging="56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We </w:t>
      </w:r>
      <w:r w:rsidR="007E6E48">
        <w:rPr>
          <w:rFonts w:ascii="Arial" w:eastAsia="Times New Roman" w:hAnsi="Arial" w:cs="Arial"/>
          <w:color w:val="000000" w:themeColor="text1"/>
          <w:sz w:val="24"/>
          <w:szCs w:val="24"/>
        </w:rPr>
        <w:t xml:space="preserve">are pleased to note </w:t>
      </w:r>
      <w:r>
        <w:rPr>
          <w:rFonts w:ascii="Arial" w:eastAsia="Times New Roman" w:hAnsi="Arial" w:cs="Arial"/>
          <w:color w:val="000000" w:themeColor="text1"/>
          <w:sz w:val="24"/>
          <w:szCs w:val="24"/>
        </w:rPr>
        <w:t>that the NIC will be considering a range of options for inclusion in the packages to be put to Government, including (p36)</w:t>
      </w:r>
      <w:r w:rsidR="00E565A4">
        <w:rPr>
          <w:rFonts w:ascii="Arial" w:eastAsia="Times New Roman" w:hAnsi="Arial" w:cs="Arial"/>
          <w:color w:val="000000" w:themeColor="text1"/>
          <w:sz w:val="24"/>
          <w:szCs w:val="24"/>
        </w:rPr>
        <w:t>: the scoping, phasing and sequencing of HS2 Phase 2b, Northern Powerhouse Ra</w:t>
      </w:r>
      <w:r w:rsidR="007E6E48">
        <w:rPr>
          <w:rFonts w:ascii="Arial" w:eastAsia="Times New Roman" w:hAnsi="Arial" w:cs="Arial"/>
          <w:color w:val="000000" w:themeColor="text1"/>
          <w:sz w:val="24"/>
          <w:szCs w:val="24"/>
        </w:rPr>
        <w:t>i</w:t>
      </w:r>
      <w:r w:rsidR="00E565A4">
        <w:rPr>
          <w:rFonts w:ascii="Arial" w:eastAsia="Times New Roman" w:hAnsi="Arial" w:cs="Arial"/>
          <w:color w:val="000000" w:themeColor="text1"/>
          <w:sz w:val="24"/>
          <w:szCs w:val="24"/>
        </w:rPr>
        <w:t>l and Midlands Engine Rail; improvements to existing lines (including the MML) and “generic interventions such as electrification”.</w:t>
      </w:r>
    </w:p>
    <w:p w14:paraId="1E4026C0" w14:textId="3F61194B" w:rsidR="000A0B02" w:rsidRDefault="000A0B02" w:rsidP="00E93BE6">
      <w:pPr>
        <w:pStyle w:val="ListParagraph"/>
        <w:spacing w:after="120" w:line="240" w:lineRule="auto"/>
        <w:ind w:left="567"/>
        <w:rPr>
          <w:rFonts w:ascii="Arial" w:eastAsia="Times New Roman" w:hAnsi="Arial" w:cs="Arial"/>
          <w:color w:val="000000" w:themeColor="text1"/>
          <w:sz w:val="24"/>
          <w:szCs w:val="24"/>
        </w:rPr>
      </w:pPr>
    </w:p>
    <w:p w14:paraId="027BFAF7" w14:textId="09772CF9" w:rsidR="000A0B02" w:rsidRDefault="00E565A4" w:rsidP="00E93BE6">
      <w:pPr>
        <w:pStyle w:val="ListParagraph"/>
        <w:numPr>
          <w:ilvl w:val="1"/>
          <w:numId w:val="3"/>
        </w:numPr>
        <w:spacing w:after="120" w:line="240" w:lineRule="auto"/>
        <w:ind w:left="567" w:hanging="56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Particular sources of evidence on costs, journey time and capacity benefits in relation to Leicestershire which we would urge the NIC to consider include:</w:t>
      </w:r>
    </w:p>
    <w:p w14:paraId="172E556C" w14:textId="77777777" w:rsidR="00E565A4" w:rsidRPr="00E565A4" w:rsidRDefault="00E565A4" w:rsidP="00E565A4">
      <w:pPr>
        <w:pStyle w:val="ListParagraph"/>
        <w:rPr>
          <w:rFonts w:ascii="Arial" w:eastAsia="Times New Roman" w:hAnsi="Arial" w:cs="Arial"/>
          <w:color w:val="000000" w:themeColor="text1"/>
          <w:sz w:val="24"/>
          <w:szCs w:val="24"/>
        </w:rPr>
      </w:pPr>
    </w:p>
    <w:p w14:paraId="03B25694" w14:textId="6BB0186C" w:rsidR="007E6E48" w:rsidRDefault="007E6E48" w:rsidP="00E565A4">
      <w:pPr>
        <w:pStyle w:val="ListParagraph"/>
        <w:numPr>
          <w:ilvl w:val="0"/>
          <w:numId w:val="27"/>
        </w:numPr>
        <w:spacing w:after="12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Leicestershire County Council and Leicester City Council Rail Strategy, to which we are a stakeholder</w:t>
      </w:r>
    </w:p>
    <w:p w14:paraId="5DA5CAF6" w14:textId="7EF4523C" w:rsidR="007E6E48" w:rsidRDefault="007E6E48" w:rsidP="00E565A4">
      <w:pPr>
        <w:pStyle w:val="ListParagraph"/>
        <w:numPr>
          <w:ilvl w:val="0"/>
          <w:numId w:val="27"/>
        </w:numPr>
        <w:spacing w:after="12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work undertaken previously by Network Rail on developing the design, costings and business case for electrification of the MML north of its current limit at Market Harborough</w:t>
      </w:r>
    </w:p>
    <w:p w14:paraId="7E03C7FF" w14:textId="42ECFBF6" w:rsidR="007E6E48" w:rsidRDefault="007E6E48" w:rsidP="00E565A4">
      <w:pPr>
        <w:pStyle w:val="ListParagraph"/>
        <w:numPr>
          <w:ilvl w:val="0"/>
          <w:numId w:val="27"/>
        </w:numPr>
        <w:spacing w:after="12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forthcoming work to be undertaken on a </w:t>
      </w:r>
      <w:r w:rsidR="00A6352B">
        <w:rPr>
          <w:rFonts w:ascii="Arial" w:eastAsia="Times New Roman" w:hAnsi="Arial" w:cs="Arial"/>
          <w:color w:val="000000" w:themeColor="text1"/>
          <w:sz w:val="24"/>
          <w:szCs w:val="24"/>
        </w:rPr>
        <w:t>feasibility</w:t>
      </w:r>
      <w:r>
        <w:rPr>
          <w:rFonts w:ascii="Arial" w:eastAsia="Times New Roman" w:hAnsi="Arial" w:cs="Arial"/>
          <w:color w:val="000000" w:themeColor="text1"/>
          <w:sz w:val="24"/>
          <w:szCs w:val="24"/>
        </w:rPr>
        <w:t xml:space="preserve"> </w:t>
      </w:r>
      <w:r w:rsidR="00A6352B">
        <w:rPr>
          <w:rFonts w:ascii="Arial" w:eastAsia="Times New Roman" w:hAnsi="Arial" w:cs="Arial"/>
          <w:color w:val="000000" w:themeColor="text1"/>
          <w:sz w:val="24"/>
          <w:szCs w:val="24"/>
        </w:rPr>
        <w:t>study</w:t>
      </w:r>
      <w:r>
        <w:rPr>
          <w:rFonts w:ascii="Arial" w:eastAsia="Times New Roman" w:hAnsi="Arial" w:cs="Arial"/>
          <w:color w:val="000000" w:themeColor="text1"/>
          <w:sz w:val="24"/>
          <w:szCs w:val="24"/>
        </w:rPr>
        <w:t xml:space="preserve"> for the Ivanhoe Line. This will be commissioned by the Campaign to Reopen the Ivanhoe Line (CRIL), but </w:t>
      </w:r>
      <w:r w:rsidR="00065E0E">
        <w:rPr>
          <w:rFonts w:ascii="Arial" w:eastAsia="Times New Roman" w:hAnsi="Arial" w:cs="Arial"/>
          <w:color w:val="000000" w:themeColor="text1"/>
          <w:sz w:val="24"/>
          <w:szCs w:val="24"/>
        </w:rPr>
        <w:t xml:space="preserve">the </w:t>
      </w:r>
      <w:r>
        <w:rPr>
          <w:rFonts w:ascii="Arial" w:eastAsia="Times New Roman" w:hAnsi="Arial" w:cs="Arial"/>
          <w:color w:val="000000" w:themeColor="text1"/>
          <w:sz w:val="24"/>
          <w:szCs w:val="24"/>
        </w:rPr>
        <w:t xml:space="preserve">District Council have contributed towards the costs of </w:t>
      </w:r>
      <w:r w:rsidR="00A6352B">
        <w:rPr>
          <w:rFonts w:ascii="Arial" w:eastAsia="Times New Roman" w:hAnsi="Arial" w:cs="Arial"/>
          <w:color w:val="000000" w:themeColor="text1"/>
          <w:sz w:val="24"/>
          <w:szCs w:val="24"/>
        </w:rPr>
        <w:t>this</w:t>
      </w:r>
      <w:r w:rsidR="00065E0E">
        <w:rPr>
          <w:rFonts w:ascii="Arial" w:eastAsia="Times New Roman" w:hAnsi="Arial" w:cs="Arial"/>
          <w:color w:val="000000" w:themeColor="text1"/>
          <w:sz w:val="24"/>
          <w:szCs w:val="24"/>
        </w:rPr>
        <w:t xml:space="preserve"> and have expressed our support for reinstatement of the line in our original response and elsewhere in this document</w:t>
      </w:r>
      <w:r w:rsidR="00CF2254">
        <w:rPr>
          <w:rFonts w:ascii="Arial" w:eastAsia="Times New Roman" w:hAnsi="Arial" w:cs="Arial"/>
          <w:color w:val="000000" w:themeColor="text1"/>
          <w:sz w:val="24"/>
          <w:szCs w:val="24"/>
        </w:rPr>
        <w:t xml:space="preserve">. As stated above, we believe that there are </w:t>
      </w:r>
      <w:r w:rsidR="008D7965">
        <w:rPr>
          <w:rFonts w:ascii="Arial" w:eastAsia="Times New Roman" w:hAnsi="Arial" w:cs="Arial"/>
          <w:color w:val="000000" w:themeColor="text1"/>
          <w:sz w:val="24"/>
          <w:szCs w:val="24"/>
        </w:rPr>
        <w:t xml:space="preserve">wide-ranging </w:t>
      </w:r>
      <w:r w:rsidR="00CF2254">
        <w:rPr>
          <w:rFonts w:ascii="Arial" w:eastAsia="Times New Roman" w:hAnsi="Arial" w:cs="Arial"/>
          <w:color w:val="000000" w:themeColor="text1"/>
          <w:sz w:val="24"/>
          <w:szCs w:val="24"/>
        </w:rPr>
        <w:t xml:space="preserve">connectivity </w:t>
      </w:r>
      <w:r w:rsidR="008D7965">
        <w:rPr>
          <w:rFonts w:ascii="Arial" w:eastAsia="Times New Roman" w:hAnsi="Arial" w:cs="Arial"/>
          <w:color w:val="000000" w:themeColor="text1"/>
          <w:sz w:val="24"/>
          <w:szCs w:val="24"/>
        </w:rPr>
        <w:t xml:space="preserve">and economic </w:t>
      </w:r>
      <w:r w:rsidR="00CF2254">
        <w:rPr>
          <w:rFonts w:ascii="Arial" w:eastAsia="Times New Roman" w:hAnsi="Arial" w:cs="Arial"/>
          <w:color w:val="000000" w:themeColor="text1"/>
          <w:sz w:val="24"/>
          <w:szCs w:val="24"/>
        </w:rPr>
        <w:t xml:space="preserve">benefits </w:t>
      </w:r>
      <w:r w:rsidR="008D7965">
        <w:rPr>
          <w:rFonts w:ascii="Arial" w:eastAsia="Times New Roman" w:hAnsi="Arial" w:cs="Arial"/>
          <w:color w:val="000000" w:themeColor="text1"/>
          <w:sz w:val="24"/>
          <w:szCs w:val="24"/>
        </w:rPr>
        <w:t>to reopening the line and restoring local and national rail access to NWL</w:t>
      </w:r>
      <w:r w:rsidR="00CF2254">
        <w:rPr>
          <w:rFonts w:ascii="Arial" w:eastAsia="Times New Roman" w:hAnsi="Arial" w:cs="Arial"/>
          <w:color w:val="000000" w:themeColor="text1"/>
          <w:sz w:val="24"/>
          <w:szCs w:val="24"/>
        </w:rPr>
        <w:t>.</w:t>
      </w:r>
      <w:r w:rsidR="008D7965">
        <w:rPr>
          <w:rFonts w:ascii="Arial" w:eastAsia="Times New Roman" w:hAnsi="Arial" w:cs="Arial"/>
          <w:color w:val="000000" w:themeColor="text1"/>
          <w:sz w:val="24"/>
          <w:szCs w:val="24"/>
        </w:rPr>
        <w:t xml:space="preserve"> The District has been without local rail access for decades and this needs to be addressed.</w:t>
      </w:r>
    </w:p>
    <w:p w14:paraId="26C44688" w14:textId="64ACC559" w:rsidR="00065E0E" w:rsidRPr="00065E0E" w:rsidRDefault="00065E0E" w:rsidP="00065E0E">
      <w:pPr>
        <w:spacing w:after="120" w:line="240" w:lineRule="auto"/>
        <w:ind w:left="56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We also wish to express support for the following which are set out in the Leicestershire County Council and Leicester City Council response:</w:t>
      </w:r>
    </w:p>
    <w:p w14:paraId="2250F75C" w14:textId="7668B574" w:rsidR="00E565A4" w:rsidRDefault="00E565A4" w:rsidP="00E565A4">
      <w:pPr>
        <w:pStyle w:val="ListParagraph"/>
        <w:numPr>
          <w:ilvl w:val="0"/>
          <w:numId w:val="27"/>
        </w:numPr>
        <w:spacing w:after="12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Strategic Outline Business Case (SOBC) for the Leicester Station Masterplan, included as an attachment to the Call for Evidence</w:t>
      </w:r>
      <w:r w:rsidR="00065E0E">
        <w:rPr>
          <w:rFonts w:ascii="Arial" w:eastAsia="Times New Roman" w:hAnsi="Arial" w:cs="Arial"/>
          <w:color w:val="000000" w:themeColor="text1"/>
          <w:sz w:val="24"/>
          <w:szCs w:val="24"/>
        </w:rPr>
        <w:t xml:space="preserve"> response</w:t>
      </w:r>
      <w:r>
        <w:rPr>
          <w:rFonts w:ascii="Arial" w:eastAsia="Times New Roman" w:hAnsi="Arial" w:cs="Arial"/>
          <w:color w:val="000000" w:themeColor="text1"/>
          <w:sz w:val="24"/>
          <w:szCs w:val="24"/>
        </w:rPr>
        <w:t>. This demonstrates a need for investment in the capacity and quality of the passenger facilities and access arrangements at the station to meet future demand.</w:t>
      </w:r>
    </w:p>
    <w:p w14:paraId="6CC83A9D" w14:textId="75CA5DE9" w:rsidR="00E565A4" w:rsidRDefault="00E565A4" w:rsidP="00E565A4">
      <w:pPr>
        <w:pStyle w:val="ListParagraph"/>
        <w:numPr>
          <w:ilvl w:val="0"/>
          <w:numId w:val="27"/>
        </w:numPr>
        <w:spacing w:after="12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Continuous Modular Strategy Planning study for the Leicester area, which Network Rail has just completed with the support of all stakeholders. This document sets out recommendations for capacity investment in the Leicester area which is essential for achieving the Midlands Engine Rail services associated with the Midlands Rail Hub, Coventry-Leicester and HS2 classic compatible services between Bedford and Leeds.</w:t>
      </w:r>
    </w:p>
    <w:p w14:paraId="6F819EA4" w14:textId="4320800E" w:rsidR="00E565A4" w:rsidRDefault="00E565A4" w:rsidP="00E565A4">
      <w:pPr>
        <w:pStyle w:val="ListParagraph"/>
        <w:numPr>
          <w:ilvl w:val="0"/>
          <w:numId w:val="27"/>
        </w:numPr>
        <w:spacing w:after="12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The SOBCs produced by Midlands Connect for the above proposals. We understand that Midlands Connect has/will be providing these to the NIC.</w:t>
      </w:r>
    </w:p>
    <w:p w14:paraId="239D8C3C" w14:textId="77777777" w:rsidR="000A0B02" w:rsidRPr="000A0B02" w:rsidRDefault="000A0B02" w:rsidP="00E93BE6">
      <w:pPr>
        <w:pStyle w:val="ListParagraph"/>
        <w:spacing w:after="120" w:line="240" w:lineRule="auto"/>
        <w:rPr>
          <w:rFonts w:ascii="Arial" w:eastAsia="Times New Roman" w:hAnsi="Arial" w:cs="Arial"/>
          <w:color w:val="000000" w:themeColor="text1"/>
          <w:sz w:val="24"/>
          <w:szCs w:val="24"/>
        </w:rPr>
      </w:pPr>
    </w:p>
    <w:p w14:paraId="68132ACF" w14:textId="77777777" w:rsidR="000A0B02" w:rsidRDefault="000A0B02" w:rsidP="00E93BE6">
      <w:pPr>
        <w:pStyle w:val="ListParagraph"/>
        <w:spacing w:after="120" w:line="240" w:lineRule="auto"/>
        <w:ind w:left="567"/>
        <w:rPr>
          <w:rFonts w:ascii="Arial" w:eastAsia="Times New Roman" w:hAnsi="Arial" w:cs="Arial"/>
          <w:color w:val="000000" w:themeColor="text1"/>
          <w:sz w:val="24"/>
          <w:szCs w:val="24"/>
        </w:rPr>
      </w:pPr>
    </w:p>
    <w:p w14:paraId="21716A95" w14:textId="680CE7B1" w:rsidR="000A0B02" w:rsidRDefault="000A0B02" w:rsidP="00E93BE6">
      <w:pPr>
        <w:pStyle w:val="ListParagraph"/>
        <w:numPr>
          <w:ilvl w:val="0"/>
          <w:numId w:val="3"/>
        </w:numPr>
        <w:spacing w:after="120" w:line="240" w:lineRule="auto"/>
        <w:ind w:left="567" w:hanging="567"/>
        <w:rPr>
          <w:rFonts w:ascii="Arial" w:eastAsia="Times New Roman" w:hAnsi="Arial" w:cs="Arial"/>
          <w:b/>
          <w:bCs/>
          <w:color w:val="000000" w:themeColor="text1"/>
          <w:sz w:val="24"/>
          <w:szCs w:val="24"/>
        </w:rPr>
      </w:pPr>
      <w:r w:rsidRPr="000A0B02">
        <w:rPr>
          <w:rFonts w:ascii="Arial" w:eastAsia="Times New Roman" w:hAnsi="Arial" w:cs="Arial"/>
          <w:b/>
          <w:bCs/>
          <w:color w:val="000000" w:themeColor="text1"/>
          <w:sz w:val="24"/>
          <w:szCs w:val="24"/>
        </w:rPr>
        <w:t>Question 2: Given the evidence for how transport impacts growth and competitiveness, is assessing against the Commission’s proposed criteria of productivity, connectivity, and unlocking investment in land around stations a reasonable approach to estimating the impacts of proposed rail investments? Please provide links to any specific sources of evidence you think that the Commission should use to support this methodology.</w:t>
      </w:r>
    </w:p>
    <w:p w14:paraId="52215255" w14:textId="63606955" w:rsidR="00304031" w:rsidRDefault="00304031" w:rsidP="00304031">
      <w:pPr>
        <w:pStyle w:val="ListParagraph"/>
        <w:spacing w:after="120" w:line="240" w:lineRule="auto"/>
        <w:ind w:left="567"/>
        <w:rPr>
          <w:rFonts w:ascii="Arial" w:eastAsia="Times New Roman" w:hAnsi="Arial" w:cs="Arial"/>
          <w:b/>
          <w:bCs/>
          <w:color w:val="000000" w:themeColor="text1"/>
          <w:sz w:val="24"/>
          <w:szCs w:val="24"/>
        </w:rPr>
      </w:pPr>
    </w:p>
    <w:p w14:paraId="04B5D5A6" w14:textId="0CB1C81E" w:rsidR="00304031" w:rsidRPr="00304031" w:rsidRDefault="00304031" w:rsidP="00304031">
      <w:pPr>
        <w:pStyle w:val="ListParagraph"/>
        <w:spacing w:after="120" w:line="240" w:lineRule="auto"/>
        <w:ind w:left="567"/>
        <w:rPr>
          <w:rFonts w:ascii="Arial" w:eastAsia="Times New Roman" w:hAnsi="Arial" w:cs="Arial"/>
          <w:color w:val="000000" w:themeColor="text1"/>
          <w:sz w:val="24"/>
          <w:szCs w:val="24"/>
        </w:rPr>
      </w:pPr>
      <w:r w:rsidRPr="00304031">
        <w:rPr>
          <w:rFonts w:ascii="Arial" w:eastAsia="Times New Roman" w:hAnsi="Arial" w:cs="Arial"/>
          <w:b/>
          <w:bCs/>
          <w:color w:val="000000" w:themeColor="text1"/>
          <w:sz w:val="24"/>
          <w:szCs w:val="24"/>
        </w:rPr>
        <w:t>Note</w:t>
      </w:r>
      <w:r w:rsidRPr="00304031">
        <w:rPr>
          <w:rFonts w:ascii="Arial" w:eastAsia="Times New Roman" w:hAnsi="Arial" w:cs="Arial"/>
          <w:color w:val="000000" w:themeColor="text1"/>
          <w:sz w:val="24"/>
          <w:szCs w:val="24"/>
        </w:rPr>
        <w:t>: the response below is taken directly from the Leicestershire/Leicester document, as we subscribe to their views, particularly those on poor rail connectivity as this is particularly acute in North West Leicestershire. Economic impacts and benefits on the wider county filter down to the District</w:t>
      </w:r>
      <w:r>
        <w:rPr>
          <w:rFonts w:ascii="Arial" w:eastAsia="Times New Roman" w:hAnsi="Arial" w:cs="Arial"/>
          <w:color w:val="000000" w:themeColor="text1"/>
          <w:sz w:val="24"/>
          <w:szCs w:val="24"/>
        </w:rPr>
        <w:t xml:space="preserve">. We have a particular interest in the proposed development around </w:t>
      </w:r>
      <w:proofErr w:type="spellStart"/>
      <w:r>
        <w:rPr>
          <w:rFonts w:ascii="Arial" w:eastAsia="Times New Roman" w:hAnsi="Arial" w:cs="Arial"/>
          <w:color w:val="000000" w:themeColor="text1"/>
          <w:sz w:val="24"/>
          <w:szCs w:val="24"/>
        </w:rPr>
        <w:t>Toton</w:t>
      </w:r>
      <w:proofErr w:type="spellEnd"/>
      <w:r>
        <w:rPr>
          <w:rFonts w:ascii="Arial" w:eastAsia="Times New Roman" w:hAnsi="Arial" w:cs="Arial"/>
          <w:color w:val="000000" w:themeColor="text1"/>
          <w:sz w:val="24"/>
          <w:szCs w:val="24"/>
        </w:rPr>
        <w:t xml:space="preserve"> as it is likely that some of our residents will be able to benefit from the expansion in jobs.</w:t>
      </w:r>
    </w:p>
    <w:p w14:paraId="5C72F254" w14:textId="77777777" w:rsidR="00E93BE6" w:rsidRPr="000A0B02" w:rsidRDefault="00E93BE6" w:rsidP="00E93BE6">
      <w:pPr>
        <w:pStyle w:val="ListParagraph"/>
        <w:spacing w:after="120" w:line="240" w:lineRule="auto"/>
        <w:ind w:left="567"/>
        <w:rPr>
          <w:rFonts w:ascii="Arial" w:eastAsia="Times New Roman" w:hAnsi="Arial" w:cs="Arial"/>
          <w:b/>
          <w:bCs/>
          <w:color w:val="000000" w:themeColor="text1"/>
          <w:sz w:val="24"/>
          <w:szCs w:val="24"/>
        </w:rPr>
      </w:pPr>
    </w:p>
    <w:p w14:paraId="6F8121E2" w14:textId="77777777" w:rsidR="00F9214F" w:rsidRDefault="00F9214F" w:rsidP="00E93BE6">
      <w:pPr>
        <w:pStyle w:val="ListParagraph"/>
        <w:numPr>
          <w:ilvl w:val="1"/>
          <w:numId w:val="3"/>
        </w:numPr>
        <w:spacing w:after="120" w:line="240" w:lineRule="auto"/>
        <w:ind w:left="567" w:hanging="56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Since Network Rail undertook its Market Studies in 2013 there has been an increasing consensus about the link between perceived journey time (in the rail industry generally measured by Generalised Journey Time – a measure that takes account of actual time weighted for frequency and a penalty associated with interchange) and GVA. Leicester and Leicestershire’s own Rail Strategy, adopted in February 2017</w:t>
      </w:r>
      <w:r>
        <w:rPr>
          <w:rStyle w:val="FootnoteReference"/>
          <w:rFonts w:ascii="Arial" w:eastAsia="Times New Roman" w:hAnsi="Arial" w:cs="Arial"/>
          <w:color w:val="000000" w:themeColor="text1"/>
          <w:sz w:val="24"/>
          <w:szCs w:val="24"/>
        </w:rPr>
        <w:footnoteReference w:id="2"/>
      </w:r>
      <w:r>
        <w:rPr>
          <w:rFonts w:ascii="Arial" w:eastAsia="Times New Roman" w:hAnsi="Arial" w:cs="Arial"/>
          <w:color w:val="000000" w:themeColor="text1"/>
          <w:sz w:val="24"/>
          <w:szCs w:val="24"/>
        </w:rPr>
        <w:t xml:space="preserve"> sets out the modelled impact on the City and County’s GVA of prioritised improvements in rail services. It states (p5):</w:t>
      </w:r>
    </w:p>
    <w:p w14:paraId="332DA3C5" w14:textId="77777777" w:rsidR="00F9214F" w:rsidRDefault="00F9214F" w:rsidP="00F9214F">
      <w:pPr>
        <w:pStyle w:val="ListParagraph"/>
        <w:spacing w:after="120" w:line="240" w:lineRule="auto"/>
        <w:ind w:left="567"/>
        <w:rPr>
          <w:rFonts w:ascii="Arial" w:eastAsia="Times New Roman" w:hAnsi="Arial" w:cs="Arial"/>
          <w:color w:val="000000" w:themeColor="text1"/>
          <w:sz w:val="24"/>
          <w:szCs w:val="24"/>
        </w:rPr>
      </w:pPr>
    </w:p>
    <w:p w14:paraId="6758EF08" w14:textId="593905CC" w:rsidR="00F9214F" w:rsidRPr="00F9214F" w:rsidRDefault="00F9214F" w:rsidP="00F9214F">
      <w:pPr>
        <w:tabs>
          <w:tab w:val="left" w:pos="504"/>
        </w:tabs>
        <w:spacing w:after="120" w:line="240" w:lineRule="auto"/>
        <w:ind w:left="567" w:right="74"/>
        <w:contextualSpacing/>
        <w:textAlignment w:val="baseline"/>
        <w:rPr>
          <w:rFonts w:ascii="Arial" w:eastAsia="Garamond" w:hAnsi="Arial" w:cs="Arial"/>
          <w:i/>
          <w:iCs/>
          <w:color w:val="000000"/>
          <w:spacing w:val="-6"/>
          <w:sz w:val="24"/>
          <w:szCs w:val="24"/>
          <w:lang w:val="en-US"/>
        </w:rPr>
      </w:pPr>
      <w:r>
        <w:rPr>
          <w:rFonts w:ascii="Garamond" w:eastAsia="Garamond" w:hAnsi="Garamond" w:cs="Times New Roman"/>
          <w:color w:val="000000"/>
          <w:spacing w:val="-6"/>
          <w:sz w:val="23"/>
          <w:lang w:val="en-US"/>
        </w:rPr>
        <w:t>“</w:t>
      </w:r>
      <w:r w:rsidRPr="00F9214F">
        <w:rPr>
          <w:rFonts w:ascii="Arial" w:eastAsia="Garamond" w:hAnsi="Arial" w:cs="Arial"/>
          <w:i/>
          <w:iCs/>
          <w:color w:val="000000"/>
          <w:spacing w:val="-6"/>
          <w:sz w:val="24"/>
          <w:szCs w:val="24"/>
          <w:lang w:val="en-US"/>
        </w:rPr>
        <w:t xml:space="preserve">The context is that Leicester and Leicestershire have relatively poor rail connectivity. Whilst the service to London is frequent from Leicester, the strategic connectivity to regional and national </w:t>
      </w:r>
      <w:proofErr w:type="spellStart"/>
      <w:r w:rsidRPr="00F9214F">
        <w:rPr>
          <w:rFonts w:ascii="Arial" w:eastAsia="Garamond" w:hAnsi="Arial" w:cs="Arial"/>
          <w:i/>
          <w:iCs/>
          <w:color w:val="000000"/>
          <w:spacing w:val="-6"/>
          <w:sz w:val="24"/>
          <w:szCs w:val="24"/>
          <w:lang w:val="en-US"/>
        </w:rPr>
        <w:t>centres</w:t>
      </w:r>
      <w:proofErr w:type="spellEnd"/>
      <w:r w:rsidRPr="00F9214F">
        <w:rPr>
          <w:rFonts w:ascii="Arial" w:eastAsia="Garamond" w:hAnsi="Arial" w:cs="Arial"/>
          <w:i/>
          <w:iCs/>
          <w:color w:val="000000"/>
          <w:spacing w:val="-6"/>
          <w:sz w:val="24"/>
          <w:szCs w:val="24"/>
          <w:lang w:val="en-US"/>
        </w:rPr>
        <w:t xml:space="preserve"> of economic activity is weak. Fast and frequent regional and national rail links are becoming increasingly important for business to business connectivity, as well as for travel to work and leisure journeys. The importance of business to business connectivity has been demonstrated comprehensively in work undertaken by Network Rail (Market Studies 2013) and by HS2 Limited (“Rebalancing Britain” – October 2014). The shortening of journey times and direct services between key cities and towns is vital to support economic growth.</w:t>
      </w:r>
      <w:r>
        <w:rPr>
          <w:rFonts w:ascii="Arial" w:eastAsia="Garamond" w:hAnsi="Arial" w:cs="Arial"/>
          <w:i/>
          <w:iCs/>
          <w:color w:val="000000"/>
          <w:spacing w:val="-6"/>
          <w:sz w:val="24"/>
          <w:szCs w:val="24"/>
          <w:lang w:val="en-US"/>
        </w:rPr>
        <w:t>”</w:t>
      </w:r>
    </w:p>
    <w:p w14:paraId="3C1898C4" w14:textId="77777777" w:rsidR="00E93BE6" w:rsidRDefault="00E93BE6" w:rsidP="00E93BE6">
      <w:pPr>
        <w:pStyle w:val="ListParagraph"/>
        <w:spacing w:after="120" w:line="240" w:lineRule="auto"/>
        <w:ind w:left="567"/>
        <w:rPr>
          <w:rFonts w:ascii="Arial" w:eastAsia="Times New Roman" w:hAnsi="Arial" w:cs="Arial"/>
          <w:color w:val="000000" w:themeColor="text1"/>
          <w:sz w:val="24"/>
          <w:szCs w:val="24"/>
        </w:rPr>
      </w:pPr>
    </w:p>
    <w:p w14:paraId="70B6F267" w14:textId="6FFBD641" w:rsidR="000A0B02" w:rsidRDefault="00F9214F" w:rsidP="00E93BE6">
      <w:pPr>
        <w:pStyle w:val="ListParagraph"/>
        <w:numPr>
          <w:ilvl w:val="1"/>
          <w:numId w:val="3"/>
        </w:numPr>
        <w:spacing w:after="120" w:line="240" w:lineRule="auto"/>
        <w:ind w:left="567" w:hanging="56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Councils</w:t>
      </w:r>
      <w:r w:rsidR="00645BCA">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Rail Strategy sets</w:t>
      </w:r>
      <w:r w:rsidR="00645BCA">
        <w:rPr>
          <w:rFonts w:ascii="Arial" w:eastAsia="Times New Roman" w:hAnsi="Arial" w:cs="Arial"/>
          <w:color w:val="000000" w:themeColor="text1"/>
          <w:sz w:val="24"/>
          <w:szCs w:val="24"/>
        </w:rPr>
        <w:t xml:space="preserve"> out (section 6.2.5)</w:t>
      </w:r>
      <w:r>
        <w:rPr>
          <w:rFonts w:ascii="Arial" w:eastAsia="Times New Roman" w:hAnsi="Arial" w:cs="Arial"/>
          <w:color w:val="000000" w:themeColor="text1"/>
          <w:sz w:val="24"/>
          <w:szCs w:val="24"/>
        </w:rPr>
        <w:t xml:space="preserve"> the following estimates of annual uplift in GVA </w:t>
      </w:r>
      <w:r w:rsidR="00645BCA">
        <w:rPr>
          <w:rFonts w:ascii="Arial" w:eastAsia="Times New Roman" w:hAnsi="Arial" w:cs="Arial"/>
          <w:color w:val="000000" w:themeColor="text1"/>
          <w:sz w:val="24"/>
          <w:szCs w:val="24"/>
        </w:rPr>
        <w:t xml:space="preserve">for the City and County’s economy </w:t>
      </w:r>
      <w:r>
        <w:rPr>
          <w:rFonts w:ascii="Arial" w:eastAsia="Times New Roman" w:hAnsi="Arial" w:cs="Arial"/>
          <w:color w:val="000000" w:themeColor="text1"/>
          <w:sz w:val="24"/>
          <w:szCs w:val="24"/>
        </w:rPr>
        <w:t>associated with the proposals examined.</w:t>
      </w:r>
    </w:p>
    <w:p w14:paraId="2B577500" w14:textId="55303E5E" w:rsidR="00314495" w:rsidRDefault="00314495" w:rsidP="00314495">
      <w:pPr>
        <w:pStyle w:val="ListParagraph"/>
        <w:spacing w:after="120" w:line="240" w:lineRule="auto"/>
        <w:ind w:left="567"/>
        <w:rPr>
          <w:rFonts w:ascii="Arial" w:eastAsia="Times New Roman" w:hAnsi="Arial" w:cs="Arial"/>
          <w:color w:val="000000" w:themeColor="text1"/>
          <w:sz w:val="24"/>
          <w:szCs w:val="24"/>
        </w:rPr>
      </w:pPr>
    </w:p>
    <w:p w14:paraId="36D56CEC" w14:textId="34C06C3B" w:rsidR="00314495" w:rsidRDefault="00314495" w:rsidP="00314495">
      <w:pPr>
        <w:pStyle w:val="ListParagraph"/>
        <w:spacing w:after="120" w:line="240" w:lineRule="auto"/>
        <w:ind w:left="567"/>
        <w:rPr>
          <w:rFonts w:ascii="Arial" w:eastAsia="Times New Roman" w:hAnsi="Arial" w:cs="Arial"/>
          <w:color w:val="000000" w:themeColor="text1"/>
          <w:sz w:val="24"/>
          <w:szCs w:val="24"/>
        </w:rPr>
      </w:pPr>
    </w:p>
    <w:p w14:paraId="5504ECBF" w14:textId="38FB4902" w:rsidR="00314495" w:rsidRDefault="00314495" w:rsidP="00314495">
      <w:pPr>
        <w:pStyle w:val="ListParagraph"/>
        <w:spacing w:after="120" w:line="240" w:lineRule="auto"/>
        <w:ind w:left="567"/>
        <w:rPr>
          <w:rFonts w:ascii="Arial" w:eastAsia="Times New Roman" w:hAnsi="Arial" w:cs="Arial"/>
          <w:color w:val="000000" w:themeColor="text1"/>
          <w:sz w:val="24"/>
          <w:szCs w:val="24"/>
        </w:rPr>
      </w:pPr>
    </w:p>
    <w:p w14:paraId="1B2CA19A" w14:textId="1A405C8D" w:rsidR="00314495" w:rsidRDefault="00314495" w:rsidP="00314495">
      <w:pPr>
        <w:pStyle w:val="ListParagraph"/>
        <w:spacing w:after="120" w:line="240" w:lineRule="auto"/>
        <w:ind w:left="567"/>
        <w:rPr>
          <w:rFonts w:ascii="Arial" w:eastAsia="Times New Roman" w:hAnsi="Arial" w:cs="Arial"/>
          <w:color w:val="000000" w:themeColor="text1"/>
          <w:sz w:val="24"/>
          <w:szCs w:val="24"/>
        </w:rPr>
      </w:pPr>
    </w:p>
    <w:p w14:paraId="322B4B44" w14:textId="41F33277" w:rsidR="00314495" w:rsidRDefault="00314495" w:rsidP="00314495">
      <w:pPr>
        <w:pStyle w:val="ListParagraph"/>
        <w:spacing w:after="120" w:line="240" w:lineRule="auto"/>
        <w:ind w:left="567"/>
        <w:rPr>
          <w:rFonts w:ascii="Arial" w:eastAsia="Times New Roman" w:hAnsi="Arial" w:cs="Arial"/>
          <w:color w:val="000000" w:themeColor="text1"/>
          <w:sz w:val="24"/>
          <w:szCs w:val="24"/>
        </w:rPr>
      </w:pPr>
    </w:p>
    <w:p w14:paraId="29E3D301" w14:textId="242283B0" w:rsidR="00314495" w:rsidRDefault="00314495" w:rsidP="00314495">
      <w:pPr>
        <w:pStyle w:val="ListParagraph"/>
        <w:spacing w:after="120" w:line="240" w:lineRule="auto"/>
        <w:ind w:left="567"/>
        <w:rPr>
          <w:rFonts w:ascii="Arial" w:eastAsia="Times New Roman" w:hAnsi="Arial" w:cs="Arial"/>
          <w:color w:val="000000" w:themeColor="text1"/>
          <w:sz w:val="24"/>
          <w:szCs w:val="24"/>
        </w:rPr>
      </w:pPr>
    </w:p>
    <w:p w14:paraId="5B22C4DD" w14:textId="5FE72887" w:rsidR="00314495" w:rsidRDefault="00314495" w:rsidP="00314495">
      <w:pPr>
        <w:pStyle w:val="ListParagraph"/>
        <w:spacing w:after="120" w:line="240" w:lineRule="auto"/>
        <w:ind w:left="567"/>
        <w:rPr>
          <w:rFonts w:ascii="Arial" w:eastAsia="Times New Roman" w:hAnsi="Arial" w:cs="Arial"/>
          <w:color w:val="000000" w:themeColor="text1"/>
          <w:sz w:val="24"/>
          <w:szCs w:val="24"/>
        </w:rPr>
      </w:pPr>
    </w:p>
    <w:p w14:paraId="420A9F81" w14:textId="2C95F740" w:rsidR="00314495" w:rsidRDefault="00314495" w:rsidP="00314495">
      <w:pPr>
        <w:pStyle w:val="ListParagraph"/>
        <w:spacing w:after="120" w:line="240" w:lineRule="auto"/>
        <w:ind w:left="567"/>
        <w:rPr>
          <w:rFonts w:ascii="Arial" w:eastAsia="Times New Roman" w:hAnsi="Arial" w:cs="Arial"/>
          <w:color w:val="000000" w:themeColor="text1"/>
          <w:sz w:val="24"/>
          <w:szCs w:val="24"/>
        </w:rPr>
      </w:pPr>
    </w:p>
    <w:p w14:paraId="103B0E7F" w14:textId="44A7D31C" w:rsidR="00314495" w:rsidRDefault="00314495" w:rsidP="00314495">
      <w:pPr>
        <w:pStyle w:val="ListParagraph"/>
        <w:spacing w:after="120" w:line="240" w:lineRule="auto"/>
        <w:ind w:left="567"/>
        <w:rPr>
          <w:rFonts w:ascii="Arial" w:eastAsia="Times New Roman" w:hAnsi="Arial" w:cs="Arial"/>
          <w:color w:val="000000" w:themeColor="text1"/>
          <w:sz w:val="24"/>
          <w:szCs w:val="24"/>
        </w:rPr>
      </w:pPr>
    </w:p>
    <w:p w14:paraId="755AC31E" w14:textId="35FC4FF5" w:rsidR="00314495" w:rsidRDefault="00314495" w:rsidP="00314495">
      <w:pPr>
        <w:pStyle w:val="ListParagraph"/>
        <w:spacing w:after="120" w:line="240" w:lineRule="auto"/>
        <w:ind w:left="567"/>
        <w:rPr>
          <w:rFonts w:ascii="Arial" w:eastAsia="Times New Roman" w:hAnsi="Arial" w:cs="Arial"/>
          <w:color w:val="000000" w:themeColor="text1"/>
          <w:sz w:val="24"/>
          <w:szCs w:val="24"/>
        </w:rPr>
      </w:pPr>
    </w:p>
    <w:p w14:paraId="2B943FCC" w14:textId="71604E1F" w:rsidR="00314495" w:rsidRDefault="00314495" w:rsidP="00314495">
      <w:pPr>
        <w:pStyle w:val="ListParagraph"/>
        <w:spacing w:after="120" w:line="240" w:lineRule="auto"/>
        <w:ind w:left="567"/>
        <w:rPr>
          <w:rFonts w:ascii="Arial" w:eastAsia="Times New Roman" w:hAnsi="Arial" w:cs="Arial"/>
          <w:color w:val="000000" w:themeColor="text1"/>
          <w:sz w:val="24"/>
          <w:szCs w:val="24"/>
        </w:rPr>
      </w:pPr>
    </w:p>
    <w:p w14:paraId="16A1F360" w14:textId="77777777" w:rsidR="00314495" w:rsidRDefault="00314495" w:rsidP="00314495">
      <w:pPr>
        <w:pStyle w:val="ListParagraph"/>
        <w:spacing w:after="120" w:line="240" w:lineRule="auto"/>
        <w:ind w:left="567"/>
        <w:rPr>
          <w:rFonts w:ascii="Arial" w:eastAsia="Times New Roman" w:hAnsi="Arial" w:cs="Arial"/>
          <w:color w:val="000000" w:themeColor="text1"/>
          <w:sz w:val="24"/>
          <w:szCs w:val="24"/>
        </w:rPr>
      </w:pPr>
    </w:p>
    <w:p w14:paraId="600F1900" w14:textId="3E3EFB6D" w:rsidR="00F9214F" w:rsidRDefault="00F9214F" w:rsidP="00F9214F">
      <w:pPr>
        <w:pStyle w:val="ListParagraph"/>
        <w:spacing w:after="120" w:line="240" w:lineRule="auto"/>
        <w:ind w:left="567"/>
        <w:rPr>
          <w:rFonts w:ascii="Arial" w:eastAsia="Times New Roman" w:hAnsi="Arial" w:cs="Arial"/>
          <w:color w:val="000000" w:themeColor="text1"/>
          <w:sz w:val="24"/>
          <w:szCs w:val="24"/>
        </w:rPr>
      </w:pPr>
    </w:p>
    <w:tbl>
      <w:tblPr>
        <w:tblStyle w:val="GridTable4-Accent5"/>
        <w:tblW w:w="8505" w:type="dxa"/>
        <w:tblInd w:w="562" w:type="dxa"/>
        <w:tblLayout w:type="fixed"/>
        <w:tblLook w:val="04A0" w:firstRow="1" w:lastRow="0" w:firstColumn="1" w:lastColumn="0" w:noHBand="0" w:noVBand="1"/>
      </w:tblPr>
      <w:tblGrid>
        <w:gridCol w:w="7230"/>
        <w:gridCol w:w="1275"/>
      </w:tblGrid>
      <w:tr w:rsidR="00F9214F" w:rsidRPr="00134D2B" w14:paraId="4EB10A75" w14:textId="77777777" w:rsidTr="00626F43">
        <w:trPr>
          <w:cnfStyle w:val="100000000000" w:firstRow="1" w:lastRow="0" w:firstColumn="0" w:lastColumn="0" w:oddVBand="0" w:evenVBand="0" w:oddHBand="0" w:evenHBand="0" w:firstRowFirstColumn="0" w:firstRowLastColumn="0" w:lastRowFirstColumn="0" w:lastRowLastColumn="0"/>
          <w:trHeight w:hRule="exact" w:val="648"/>
        </w:trPr>
        <w:tc>
          <w:tcPr>
            <w:cnfStyle w:val="001000000000" w:firstRow="0" w:lastRow="0" w:firstColumn="1" w:lastColumn="0" w:oddVBand="0" w:evenVBand="0" w:oddHBand="0" w:evenHBand="0" w:firstRowFirstColumn="0" w:firstRowLastColumn="0" w:lastRowFirstColumn="0" w:lastRowLastColumn="0"/>
            <w:tcW w:w="7230" w:type="dxa"/>
          </w:tcPr>
          <w:p w14:paraId="3AA812C4" w14:textId="77777777" w:rsidR="00F9214F" w:rsidRPr="00134D2B" w:rsidRDefault="00F9214F" w:rsidP="00645BCA">
            <w:pPr>
              <w:spacing w:after="120"/>
              <w:ind w:left="120"/>
              <w:textAlignment w:val="baseline"/>
              <w:rPr>
                <w:rFonts w:ascii="Arial" w:eastAsia="Arial" w:hAnsi="Arial" w:cs="Arial"/>
                <w:bCs w:val="0"/>
                <w:color w:val="FFFFFF"/>
                <w:sz w:val="24"/>
                <w:szCs w:val="24"/>
                <w:lang w:val="en-US"/>
              </w:rPr>
            </w:pPr>
            <w:r w:rsidRPr="00134D2B">
              <w:rPr>
                <w:rFonts w:ascii="Arial" w:eastAsia="Arial" w:hAnsi="Arial" w:cs="Arial"/>
                <w:bCs w:val="0"/>
                <w:color w:val="FFFFFF"/>
                <w:sz w:val="24"/>
                <w:szCs w:val="24"/>
                <w:lang w:val="en-US"/>
              </w:rPr>
              <w:t>Destination</w:t>
            </w:r>
          </w:p>
        </w:tc>
        <w:tc>
          <w:tcPr>
            <w:tcW w:w="1275" w:type="dxa"/>
          </w:tcPr>
          <w:p w14:paraId="5CE4C045" w14:textId="77777777" w:rsidR="00F9214F" w:rsidRPr="00134D2B" w:rsidRDefault="00F9214F" w:rsidP="00BB4507">
            <w:pPr>
              <w:spacing w:after="120"/>
              <w:ind w:firstLine="28"/>
              <w:jc w:val="right"/>
              <w:textAlignment w:val="baseline"/>
              <w:cnfStyle w:val="100000000000" w:firstRow="1" w:lastRow="0" w:firstColumn="0" w:lastColumn="0" w:oddVBand="0" w:evenVBand="0" w:oddHBand="0" w:evenHBand="0" w:firstRowFirstColumn="0" w:firstRowLastColumn="0" w:lastRowFirstColumn="0" w:lastRowLastColumn="0"/>
              <w:rPr>
                <w:rFonts w:ascii="Arial" w:eastAsia="Arial" w:hAnsi="Arial" w:cs="Arial"/>
                <w:bCs w:val="0"/>
                <w:color w:val="FFFFFF"/>
                <w:sz w:val="24"/>
                <w:szCs w:val="24"/>
                <w:lang w:val="en-US"/>
              </w:rPr>
            </w:pPr>
            <w:r w:rsidRPr="00134D2B">
              <w:rPr>
                <w:rFonts w:ascii="Arial" w:eastAsia="Arial" w:hAnsi="Arial" w:cs="Arial"/>
                <w:bCs w:val="0"/>
                <w:color w:val="FFFFFF"/>
                <w:sz w:val="24"/>
                <w:szCs w:val="24"/>
                <w:lang w:val="en-US"/>
              </w:rPr>
              <w:t xml:space="preserve">GVA </w:t>
            </w:r>
            <w:r w:rsidRPr="00134D2B">
              <w:rPr>
                <w:rFonts w:ascii="Arial" w:eastAsia="Arial" w:hAnsi="Arial" w:cs="Arial"/>
                <w:bCs w:val="0"/>
                <w:color w:val="FFFFFF"/>
                <w:sz w:val="24"/>
                <w:szCs w:val="24"/>
                <w:lang w:val="en-US"/>
              </w:rPr>
              <w:br/>
              <w:t>p.a.</w:t>
            </w:r>
          </w:p>
        </w:tc>
      </w:tr>
      <w:tr w:rsidR="00F9214F" w:rsidRPr="00645BCA" w14:paraId="6FB6056C" w14:textId="77777777" w:rsidTr="00626F43">
        <w:trPr>
          <w:cnfStyle w:val="000000100000" w:firstRow="0" w:lastRow="0" w:firstColumn="0" w:lastColumn="0" w:oddVBand="0" w:evenVBand="0" w:oddHBand="1" w:evenHBand="0" w:firstRowFirstColumn="0" w:firstRowLastColumn="0" w:lastRowFirstColumn="0" w:lastRowLastColumn="0"/>
          <w:trHeight w:hRule="exact" w:val="546"/>
        </w:trPr>
        <w:tc>
          <w:tcPr>
            <w:cnfStyle w:val="001000000000" w:firstRow="0" w:lastRow="0" w:firstColumn="1" w:lastColumn="0" w:oddVBand="0" w:evenVBand="0" w:oddHBand="0" w:evenHBand="0" w:firstRowFirstColumn="0" w:firstRowLastColumn="0" w:lastRowFirstColumn="0" w:lastRowLastColumn="0"/>
            <w:tcW w:w="7230" w:type="dxa"/>
          </w:tcPr>
          <w:p w14:paraId="78EAF9DA" w14:textId="77777777" w:rsidR="00F9214F" w:rsidRPr="00645BCA" w:rsidRDefault="00F9214F" w:rsidP="00645BCA">
            <w:pPr>
              <w:spacing w:after="120"/>
              <w:ind w:left="108" w:right="252"/>
              <w:textAlignment w:val="baseline"/>
              <w:rPr>
                <w:rFonts w:ascii="Arial" w:eastAsia="Garamond" w:hAnsi="Arial" w:cs="Arial"/>
                <w:color w:val="000000"/>
                <w:spacing w:val="-4"/>
                <w:sz w:val="24"/>
                <w:szCs w:val="24"/>
                <w:lang w:val="en-US"/>
              </w:rPr>
            </w:pPr>
            <w:r w:rsidRPr="00645BCA">
              <w:rPr>
                <w:rFonts w:ascii="Arial" w:eastAsia="Garamond" w:hAnsi="Arial" w:cs="Arial"/>
                <w:color w:val="000000"/>
                <w:spacing w:val="-4"/>
                <w:sz w:val="24"/>
                <w:szCs w:val="24"/>
                <w:lang w:val="en-US"/>
              </w:rPr>
              <w:t>Sheffield, Leeds and North East England (direct services via HS2)</w:t>
            </w:r>
          </w:p>
        </w:tc>
        <w:tc>
          <w:tcPr>
            <w:tcW w:w="1275" w:type="dxa"/>
          </w:tcPr>
          <w:p w14:paraId="698007BE" w14:textId="77777777" w:rsidR="00F9214F" w:rsidRPr="00645BCA" w:rsidRDefault="00F9214F" w:rsidP="00BB4507">
            <w:pPr>
              <w:spacing w:after="120"/>
              <w:ind w:right="26"/>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24"/>
                <w:szCs w:val="24"/>
                <w:lang w:val="en-US"/>
              </w:rPr>
            </w:pPr>
            <w:r w:rsidRPr="00645BCA">
              <w:rPr>
                <w:rFonts w:ascii="Arial" w:eastAsia="Garamond" w:hAnsi="Arial" w:cs="Arial"/>
                <w:color w:val="000000"/>
                <w:sz w:val="24"/>
                <w:szCs w:val="24"/>
                <w:lang w:val="en-US"/>
              </w:rPr>
              <w:t>40.9</w:t>
            </w:r>
          </w:p>
        </w:tc>
      </w:tr>
      <w:tr w:rsidR="00F9214F" w:rsidRPr="00645BCA" w14:paraId="20A163B9" w14:textId="77777777" w:rsidTr="00626F43">
        <w:trPr>
          <w:trHeight w:hRule="exact" w:val="389"/>
        </w:trPr>
        <w:tc>
          <w:tcPr>
            <w:cnfStyle w:val="001000000000" w:firstRow="0" w:lastRow="0" w:firstColumn="1" w:lastColumn="0" w:oddVBand="0" w:evenVBand="0" w:oddHBand="0" w:evenHBand="0" w:firstRowFirstColumn="0" w:firstRowLastColumn="0" w:lastRowFirstColumn="0" w:lastRowLastColumn="0"/>
            <w:tcW w:w="7230" w:type="dxa"/>
          </w:tcPr>
          <w:p w14:paraId="34FAF4AD" w14:textId="77777777" w:rsidR="00F9214F" w:rsidRPr="00645BCA" w:rsidRDefault="00F9214F" w:rsidP="00645BCA">
            <w:pPr>
              <w:spacing w:after="120"/>
              <w:ind w:left="120"/>
              <w:textAlignment w:val="baseline"/>
              <w:rPr>
                <w:rFonts w:ascii="Arial" w:eastAsia="Garamond" w:hAnsi="Arial" w:cs="Arial"/>
                <w:color w:val="000000"/>
                <w:sz w:val="24"/>
                <w:szCs w:val="24"/>
                <w:lang w:val="en-US"/>
              </w:rPr>
            </w:pPr>
            <w:r w:rsidRPr="00645BCA">
              <w:rPr>
                <w:rFonts w:ascii="Arial" w:eastAsia="Garamond" w:hAnsi="Arial" w:cs="Arial"/>
                <w:color w:val="000000"/>
                <w:sz w:val="24"/>
                <w:szCs w:val="24"/>
                <w:lang w:val="en-US"/>
              </w:rPr>
              <w:t>Swindon and Bristol (via East West Rail)</w:t>
            </w:r>
          </w:p>
        </w:tc>
        <w:tc>
          <w:tcPr>
            <w:tcW w:w="1275" w:type="dxa"/>
          </w:tcPr>
          <w:p w14:paraId="1A894ED1" w14:textId="77777777" w:rsidR="00F9214F" w:rsidRPr="00645BCA" w:rsidRDefault="00F9214F" w:rsidP="00BB4507">
            <w:pPr>
              <w:spacing w:after="120"/>
              <w:ind w:right="26"/>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Garamond" w:hAnsi="Arial" w:cs="Arial"/>
                <w:color w:val="000000"/>
                <w:sz w:val="24"/>
                <w:szCs w:val="24"/>
                <w:lang w:val="en-US"/>
              </w:rPr>
            </w:pPr>
            <w:r w:rsidRPr="00645BCA">
              <w:rPr>
                <w:rFonts w:ascii="Arial" w:eastAsia="Garamond" w:hAnsi="Arial" w:cs="Arial"/>
                <w:color w:val="000000"/>
                <w:sz w:val="24"/>
                <w:szCs w:val="24"/>
                <w:lang w:val="en-US"/>
              </w:rPr>
              <w:t>19.5</w:t>
            </w:r>
          </w:p>
        </w:tc>
      </w:tr>
      <w:tr w:rsidR="00F9214F" w:rsidRPr="00645BCA" w14:paraId="20B8431F" w14:textId="77777777" w:rsidTr="00626F43">
        <w:trPr>
          <w:cnfStyle w:val="000000100000" w:firstRow="0" w:lastRow="0" w:firstColumn="0" w:lastColumn="0" w:oddVBand="0" w:evenVBand="0" w:oddHBand="1" w:evenHBand="0" w:firstRowFirstColumn="0" w:firstRowLastColumn="0" w:lastRowFirstColumn="0" w:lastRowLastColumn="0"/>
          <w:trHeight w:hRule="exact" w:val="662"/>
        </w:trPr>
        <w:tc>
          <w:tcPr>
            <w:cnfStyle w:val="001000000000" w:firstRow="0" w:lastRow="0" w:firstColumn="1" w:lastColumn="0" w:oddVBand="0" w:evenVBand="0" w:oddHBand="0" w:evenHBand="0" w:firstRowFirstColumn="0" w:firstRowLastColumn="0" w:lastRowFirstColumn="0" w:lastRowLastColumn="0"/>
            <w:tcW w:w="7230" w:type="dxa"/>
          </w:tcPr>
          <w:p w14:paraId="6A7B61BB" w14:textId="77777777" w:rsidR="00F9214F" w:rsidRPr="00645BCA" w:rsidRDefault="00F9214F" w:rsidP="00645BCA">
            <w:pPr>
              <w:spacing w:after="120"/>
              <w:ind w:left="108" w:right="252"/>
              <w:textAlignment w:val="baseline"/>
              <w:rPr>
                <w:rFonts w:ascii="Arial" w:eastAsia="Garamond" w:hAnsi="Arial" w:cs="Arial"/>
                <w:color w:val="000000"/>
                <w:spacing w:val="-6"/>
                <w:sz w:val="24"/>
                <w:szCs w:val="24"/>
                <w:lang w:val="en-US"/>
              </w:rPr>
            </w:pPr>
            <w:r w:rsidRPr="00645BCA">
              <w:rPr>
                <w:rFonts w:ascii="Arial" w:eastAsia="Garamond" w:hAnsi="Arial" w:cs="Arial"/>
                <w:color w:val="000000"/>
                <w:spacing w:val="-6"/>
                <w:sz w:val="24"/>
                <w:szCs w:val="24"/>
                <w:lang w:val="en-US"/>
              </w:rPr>
              <w:t xml:space="preserve">Sheffield, Leeds and North East England (via HS2 with change of train at </w:t>
            </w:r>
            <w:proofErr w:type="spellStart"/>
            <w:r w:rsidRPr="00645BCA">
              <w:rPr>
                <w:rFonts w:ascii="Arial" w:eastAsia="Garamond" w:hAnsi="Arial" w:cs="Arial"/>
                <w:color w:val="000000"/>
                <w:spacing w:val="-6"/>
                <w:sz w:val="24"/>
                <w:szCs w:val="24"/>
                <w:lang w:val="en-US"/>
              </w:rPr>
              <w:t>Toton</w:t>
            </w:r>
            <w:proofErr w:type="spellEnd"/>
            <w:r w:rsidRPr="00645BCA">
              <w:rPr>
                <w:rFonts w:ascii="Arial" w:eastAsia="Garamond" w:hAnsi="Arial" w:cs="Arial"/>
                <w:color w:val="000000"/>
                <w:spacing w:val="-6"/>
                <w:sz w:val="24"/>
                <w:szCs w:val="24"/>
                <w:lang w:val="en-US"/>
              </w:rPr>
              <w:t>)</w:t>
            </w:r>
          </w:p>
        </w:tc>
        <w:tc>
          <w:tcPr>
            <w:tcW w:w="1275" w:type="dxa"/>
          </w:tcPr>
          <w:p w14:paraId="1A61459C" w14:textId="77777777" w:rsidR="00F9214F" w:rsidRPr="00645BCA" w:rsidRDefault="00F9214F" w:rsidP="00BB4507">
            <w:pPr>
              <w:spacing w:after="120"/>
              <w:ind w:right="26"/>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24"/>
                <w:szCs w:val="24"/>
                <w:lang w:val="en-US"/>
              </w:rPr>
            </w:pPr>
            <w:r w:rsidRPr="00645BCA">
              <w:rPr>
                <w:rFonts w:ascii="Arial" w:eastAsia="Garamond" w:hAnsi="Arial" w:cs="Arial"/>
                <w:color w:val="000000"/>
                <w:sz w:val="24"/>
                <w:szCs w:val="24"/>
                <w:lang w:val="en-US"/>
              </w:rPr>
              <w:t>17.4</w:t>
            </w:r>
          </w:p>
        </w:tc>
      </w:tr>
      <w:tr w:rsidR="00F9214F" w:rsidRPr="00645BCA" w14:paraId="645AF672" w14:textId="77777777" w:rsidTr="00626F43">
        <w:trPr>
          <w:trHeight w:hRule="exact" w:val="668"/>
        </w:trPr>
        <w:tc>
          <w:tcPr>
            <w:cnfStyle w:val="001000000000" w:firstRow="0" w:lastRow="0" w:firstColumn="1" w:lastColumn="0" w:oddVBand="0" w:evenVBand="0" w:oddHBand="0" w:evenHBand="0" w:firstRowFirstColumn="0" w:firstRowLastColumn="0" w:lastRowFirstColumn="0" w:lastRowLastColumn="0"/>
            <w:tcW w:w="7230" w:type="dxa"/>
          </w:tcPr>
          <w:p w14:paraId="57F3C0BF" w14:textId="77777777" w:rsidR="00F9214F" w:rsidRPr="00645BCA" w:rsidRDefault="00F9214F" w:rsidP="00645BCA">
            <w:pPr>
              <w:spacing w:after="120"/>
              <w:ind w:left="108"/>
              <w:textAlignment w:val="baseline"/>
              <w:rPr>
                <w:rFonts w:ascii="Arial" w:eastAsia="Garamond" w:hAnsi="Arial" w:cs="Arial"/>
                <w:color w:val="000000"/>
                <w:sz w:val="24"/>
                <w:szCs w:val="24"/>
                <w:lang w:val="en-US"/>
              </w:rPr>
            </w:pPr>
            <w:r w:rsidRPr="00645BCA">
              <w:rPr>
                <w:rFonts w:ascii="Arial" w:eastAsia="Garamond" w:hAnsi="Arial" w:cs="Arial"/>
                <w:color w:val="000000"/>
                <w:sz w:val="24"/>
                <w:szCs w:val="24"/>
                <w:lang w:val="en-US"/>
              </w:rPr>
              <w:t xml:space="preserve">Thames Valley (via Coventry / </w:t>
            </w:r>
            <w:r w:rsidRPr="00645BCA">
              <w:rPr>
                <w:rFonts w:ascii="Arial" w:eastAsia="Garamond" w:hAnsi="Arial" w:cs="Arial"/>
                <w:color w:val="000000"/>
                <w:sz w:val="24"/>
                <w:szCs w:val="24"/>
                <w:lang w:val="en-US"/>
              </w:rPr>
              <w:br/>
              <w:t>Leamington)</w:t>
            </w:r>
          </w:p>
        </w:tc>
        <w:tc>
          <w:tcPr>
            <w:tcW w:w="1275" w:type="dxa"/>
          </w:tcPr>
          <w:p w14:paraId="3D3639FA" w14:textId="77777777" w:rsidR="00F9214F" w:rsidRPr="00645BCA" w:rsidRDefault="00F9214F" w:rsidP="00BB4507">
            <w:pPr>
              <w:spacing w:after="120"/>
              <w:ind w:right="26"/>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Garamond" w:hAnsi="Arial" w:cs="Arial"/>
                <w:color w:val="000000"/>
                <w:sz w:val="24"/>
                <w:szCs w:val="24"/>
                <w:lang w:val="en-US"/>
              </w:rPr>
            </w:pPr>
            <w:r w:rsidRPr="00645BCA">
              <w:rPr>
                <w:rFonts w:ascii="Arial" w:eastAsia="Garamond" w:hAnsi="Arial" w:cs="Arial"/>
                <w:color w:val="000000"/>
                <w:sz w:val="24"/>
                <w:szCs w:val="24"/>
                <w:lang w:val="en-US"/>
              </w:rPr>
              <w:t>14.9</w:t>
            </w:r>
          </w:p>
        </w:tc>
      </w:tr>
      <w:tr w:rsidR="00F9214F" w:rsidRPr="00645BCA" w14:paraId="6127C6BD" w14:textId="77777777" w:rsidTr="00626F43">
        <w:trPr>
          <w:cnfStyle w:val="000000100000" w:firstRow="0" w:lastRow="0" w:firstColumn="0" w:lastColumn="0" w:oddVBand="0" w:evenVBand="0" w:oddHBand="1" w:evenHBand="0" w:firstRowFirstColumn="0" w:firstRowLastColumn="0" w:lastRowFirstColumn="0" w:lastRowLastColumn="0"/>
          <w:trHeight w:hRule="exact" w:val="388"/>
        </w:trPr>
        <w:tc>
          <w:tcPr>
            <w:cnfStyle w:val="001000000000" w:firstRow="0" w:lastRow="0" w:firstColumn="1" w:lastColumn="0" w:oddVBand="0" w:evenVBand="0" w:oddHBand="0" w:evenHBand="0" w:firstRowFirstColumn="0" w:firstRowLastColumn="0" w:lastRowFirstColumn="0" w:lastRowLastColumn="0"/>
            <w:tcW w:w="7230" w:type="dxa"/>
          </w:tcPr>
          <w:p w14:paraId="10AD7053" w14:textId="77777777" w:rsidR="00F9214F" w:rsidRPr="00645BCA" w:rsidRDefault="00F9214F" w:rsidP="00645BCA">
            <w:pPr>
              <w:spacing w:after="120"/>
              <w:ind w:left="120"/>
              <w:textAlignment w:val="baseline"/>
              <w:rPr>
                <w:rFonts w:ascii="Arial" w:eastAsia="Garamond" w:hAnsi="Arial" w:cs="Arial"/>
                <w:color w:val="000000"/>
                <w:sz w:val="24"/>
                <w:szCs w:val="24"/>
                <w:lang w:val="en-US"/>
              </w:rPr>
            </w:pPr>
            <w:r w:rsidRPr="00645BCA">
              <w:rPr>
                <w:rFonts w:ascii="Arial" w:eastAsia="Garamond" w:hAnsi="Arial" w:cs="Arial"/>
                <w:color w:val="000000"/>
                <w:sz w:val="24"/>
                <w:szCs w:val="24"/>
                <w:lang w:val="en-US"/>
              </w:rPr>
              <w:t>Thames Valley (via East West Rail)</w:t>
            </w:r>
          </w:p>
        </w:tc>
        <w:tc>
          <w:tcPr>
            <w:tcW w:w="1275" w:type="dxa"/>
          </w:tcPr>
          <w:p w14:paraId="68BACBC2" w14:textId="77777777" w:rsidR="00F9214F" w:rsidRPr="00645BCA" w:rsidRDefault="00F9214F" w:rsidP="00BB4507">
            <w:pPr>
              <w:spacing w:after="120"/>
              <w:ind w:right="26"/>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24"/>
                <w:szCs w:val="24"/>
                <w:lang w:val="en-US"/>
              </w:rPr>
            </w:pPr>
            <w:r w:rsidRPr="00645BCA">
              <w:rPr>
                <w:rFonts w:ascii="Arial" w:eastAsia="Garamond" w:hAnsi="Arial" w:cs="Arial"/>
                <w:color w:val="000000"/>
                <w:sz w:val="24"/>
                <w:szCs w:val="24"/>
                <w:lang w:val="en-US"/>
              </w:rPr>
              <w:t>13.4</w:t>
            </w:r>
          </w:p>
        </w:tc>
      </w:tr>
      <w:tr w:rsidR="00F9214F" w:rsidRPr="00645BCA" w14:paraId="70A88664" w14:textId="77777777" w:rsidTr="00626F43">
        <w:trPr>
          <w:trHeight w:hRule="exact" w:val="384"/>
        </w:trPr>
        <w:tc>
          <w:tcPr>
            <w:cnfStyle w:val="001000000000" w:firstRow="0" w:lastRow="0" w:firstColumn="1" w:lastColumn="0" w:oddVBand="0" w:evenVBand="0" w:oddHBand="0" w:evenHBand="0" w:firstRowFirstColumn="0" w:firstRowLastColumn="0" w:lastRowFirstColumn="0" w:lastRowLastColumn="0"/>
            <w:tcW w:w="7230" w:type="dxa"/>
          </w:tcPr>
          <w:p w14:paraId="4E0024C4" w14:textId="77777777" w:rsidR="00F9214F" w:rsidRPr="00645BCA" w:rsidRDefault="00F9214F" w:rsidP="00645BCA">
            <w:pPr>
              <w:spacing w:after="120"/>
              <w:ind w:left="120"/>
              <w:textAlignment w:val="baseline"/>
              <w:rPr>
                <w:rFonts w:ascii="Arial" w:eastAsia="Garamond" w:hAnsi="Arial" w:cs="Arial"/>
                <w:color w:val="000000"/>
                <w:sz w:val="24"/>
                <w:szCs w:val="24"/>
                <w:lang w:val="en-US"/>
              </w:rPr>
            </w:pPr>
            <w:r w:rsidRPr="00645BCA">
              <w:rPr>
                <w:rFonts w:ascii="Arial" w:eastAsia="Garamond" w:hAnsi="Arial" w:cs="Arial"/>
                <w:color w:val="000000"/>
                <w:sz w:val="24"/>
                <w:szCs w:val="24"/>
                <w:lang w:val="en-US"/>
              </w:rPr>
              <w:t>Manchester</w:t>
            </w:r>
          </w:p>
        </w:tc>
        <w:tc>
          <w:tcPr>
            <w:tcW w:w="1275" w:type="dxa"/>
          </w:tcPr>
          <w:p w14:paraId="768F4074" w14:textId="77777777" w:rsidR="00F9214F" w:rsidRPr="00645BCA" w:rsidRDefault="00F9214F" w:rsidP="00BB4507">
            <w:pPr>
              <w:spacing w:after="120"/>
              <w:ind w:right="26"/>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Garamond" w:hAnsi="Arial" w:cs="Arial"/>
                <w:color w:val="000000"/>
                <w:sz w:val="24"/>
                <w:szCs w:val="24"/>
                <w:lang w:val="en-US"/>
              </w:rPr>
            </w:pPr>
            <w:r w:rsidRPr="00645BCA">
              <w:rPr>
                <w:rFonts w:ascii="Arial" w:eastAsia="Garamond" w:hAnsi="Arial" w:cs="Arial"/>
                <w:color w:val="000000"/>
                <w:sz w:val="24"/>
                <w:szCs w:val="24"/>
                <w:lang w:val="en-US"/>
              </w:rPr>
              <w:t>9.1</w:t>
            </w:r>
          </w:p>
        </w:tc>
      </w:tr>
      <w:tr w:rsidR="00F9214F" w:rsidRPr="00645BCA" w14:paraId="4533FF57" w14:textId="77777777" w:rsidTr="00626F43">
        <w:trPr>
          <w:cnfStyle w:val="000000100000" w:firstRow="0" w:lastRow="0" w:firstColumn="0" w:lastColumn="0" w:oddVBand="0" w:evenVBand="0" w:oddHBand="1" w:evenHBand="0" w:firstRowFirstColumn="0" w:firstRowLastColumn="0" w:lastRowFirstColumn="0" w:lastRowLastColumn="0"/>
          <w:trHeight w:hRule="exact" w:val="389"/>
        </w:trPr>
        <w:tc>
          <w:tcPr>
            <w:cnfStyle w:val="001000000000" w:firstRow="0" w:lastRow="0" w:firstColumn="1" w:lastColumn="0" w:oddVBand="0" w:evenVBand="0" w:oddHBand="0" w:evenHBand="0" w:firstRowFirstColumn="0" w:firstRowLastColumn="0" w:lastRowFirstColumn="0" w:lastRowLastColumn="0"/>
            <w:tcW w:w="7230" w:type="dxa"/>
          </w:tcPr>
          <w:p w14:paraId="0C38AC08" w14:textId="77777777" w:rsidR="00F9214F" w:rsidRPr="00645BCA" w:rsidRDefault="00F9214F" w:rsidP="00645BCA">
            <w:pPr>
              <w:spacing w:after="120"/>
              <w:ind w:left="120"/>
              <w:textAlignment w:val="baseline"/>
              <w:rPr>
                <w:rFonts w:ascii="Arial" w:eastAsia="Garamond" w:hAnsi="Arial" w:cs="Arial"/>
                <w:color w:val="000000"/>
                <w:sz w:val="24"/>
                <w:szCs w:val="24"/>
                <w:lang w:val="en-US"/>
              </w:rPr>
            </w:pPr>
            <w:r w:rsidRPr="00645BCA">
              <w:rPr>
                <w:rFonts w:ascii="Arial" w:eastAsia="Garamond" w:hAnsi="Arial" w:cs="Arial"/>
                <w:color w:val="000000"/>
                <w:sz w:val="24"/>
                <w:szCs w:val="24"/>
                <w:lang w:val="en-US"/>
              </w:rPr>
              <w:t>Enhanced service to London</w:t>
            </w:r>
          </w:p>
        </w:tc>
        <w:tc>
          <w:tcPr>
            <w:tcW w:w="1275" w:type="dxa"/>
          </w:tcPr>
          <w:p w14:paraId="752C7290" w14:textId="77777777" w:rsidR="00F9214F" w:rsidRPr="00645BCA" w:rsidRDefault="00F9214F" w:rsidP="00BB4507">
            <w:pPr>
              <w:spacing w:after="120"/>
              <w:ind w:right="26"/>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24"/>
                <w:szCs w:val="24"/>
                <w:lang w:val="en-US"/>
              </w:rPr>
            </w:pPr>
            <w:r w:rsidRPr="00645BCA">
              <w:rPr>
                <w:rFonts w:ascii="Arial" w:eastAsia="Garamond" w:hAnsi="Arial" w:cs="Arial"/>
                <w:color w:val="000000"/>
                <w:sz w:val="24"/>
                <w:szCs w:val="24"/>
                <w:lang w:val="en-US"/>
              </w:rPr>
              <w:t>6.9</w:t>
            </w:r>
          </w:p>
        </w:tc>
      </w:tr>
      <w:tr w:rsidR="00F9214F" w:rsidRPr="00645BCA" w14:paraId="46A89A57" w14:textId="77777777" w:rsidTr="00626F43">
        <w:trPr>
          <w:trHeight w:hRule="exact" w:val="395"/>
        </w:trPr>
        <w:tc>
          <w:tcPr>
            <w:cnfStyle w:val="001000000000" w:firstRow="0" w:lastRow="0" w:firstColumn="1" w:lastColumn="0" w:oddVBand="0" w:evenVBand="0" w:oddHBand="0" w:evenHBand="0" w:firstRowFirstColumn="0" w:firstRowLastColumn="0" w:lastRowFirstColumn="0" w:lastRowLastColumn="0"/>
            <w:tcW w:w="7230" w:type="dxa"/>
          </w:tcPr>
          <w:p w14:paraId="76D77E59" w14:textId="77777777" w:rsidR="00F9214F" w:rsidRPr="00645BCA" w:rsidRDefault="00F9214F" w:rsidP="00645BCA">
            <w:pPr>
              <w:spacing w:after="120"/>
              <w:ind w:left="108"/>
              <w:textAlignment w:val="baseline"/>
              <w:rPr>
                <w:rFonts w:ascii="Arial" w:eastAsia="Garamond" w:hAnsi="Arial" w:cs="Arial"/>
                <w:color w:val="000000"/>
                <w:sz w:val="24"/>
                <w:szCs w:val="24"/>
                <w:lang w:val="en-US"/>
              </w:rPr>
            </w:pPr>
            <w:r w:rsidRPr="00645BCA">
              <w:rPr>
                <w:rFonts w:ascii="Arial" w:eastAsia="Garamond" w:hAnsi="Arial" w:cs="Arial"/>
                <w:color w:val="000000"/>
                <w:sz w:val="24"/>
                <w:szCs w:val="24"/>
                <w:lang w:val="en-US"/>
              </w:rPr>
              <w:t>Leeds and North East England (via conventional network)</w:t>
            </w:r>
          </w:p>
        </w:tc>
        <w:tc>
          <w:tcPr>
            <w:tcW w:w="1275" w:type="dxa"/>
          </w:tcPr>
          <w:p w14:paraId="4417230E" w14:textId="77777777" w:rsidR="00F9214F" w:rsidRPr="00645BCA" w:rsidRDefault="00F9214F" w:rsidP="00BB4507">
            <w:pPr>
              <w:spacing w:after="120"/>
              <w:ind w:right="26"/>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Garamond" w:hAnsi="Arial" w:cs="Arial"/>
                <w:color w:val="000000"/>
                <w:sz w:val="24"/>
                <w:szCs w:val="24"/>
                <w:lang w:val="en-US"/>
              </w:rPr>
            </w:pPr>
            <w:r w:rsidRPr="00645BCA">
              <w:rPr>
                <w:rFonts w:ascii="Arial" w:eastAsia="Garamond" w:hAnsi="Arial" w:cs="Arial"/>
                <w:color w:val="000000"/>
                <w:sz w:val="24"/>
                <w:szCs w:val="24"/>
                <w:lang w:val="en-US"/>
              </w:rPr>
              <w:t>6.4</w:t>
            </w:r>
          </w:p>
        </w:tc>
      </w:tr>
      <w:tr w:rsidR="00F9214F" w:rsidRPr="00645BCA" w14:paraId="788F8B0D" w14:textId="77777777" w:rsidTr="00626F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230" w:type="dxa"/>
          </w:tcPr>
          <w:p w14:paraId="4D35D5AB" w14:textId="77777777" w:rsidR="00F9214F" w:rsidRPr="00645BCA" w:rsidRDefault="00F9214F" w:rsidP="00645BCA">
            <w:pPr>
              <w:spacing w:after="120"/>
              <w:ind w:left="108"/>
              <w:textAlignment w:val="baseline"/>
              <w:rPr>
                <w:rFonts w:ascii="Arial" w:eastAsia="Garamond" w:hAnsi="Arial" w:cs="Arial"/>
                <w:color w:val="000000"/>
                <w:sz w:val="24"/>
                <w:szCs w:val="24"/>
                <w:lang w:val="en-US"/>
              </w:rPr>
            </w:pPr>
            <w:r w:rsidRPr="00645BCA">
              <w:rPr>
                <w:rFonts w:ascii="Arial" w:eastAsia="Garamond" w:hAnsi="Arial" w:cs="Arial"/>
                <w:color w:val="000000"/>
                <w:sz w:val="24"/>
                <w:szCs w:val="24"/>
                <w:lang w:val="en-US"/>
              </w:rPr>
              <w:t xml:space="preserve">Sussex Coast and/or </w:t>
            </w:r>
            <w:proofErr w:type="spellStart"/>
            <w:r w:rsidRPr="00645BCA">
              <w:rPr>
                <w:rFonts w:ascii="Arial" w:eastAsia="Garamond" w:hAnsi="Arial" w:cs="Arial"/>
                <w:color w:val="000000"/>
                <w:sz w:val="24"/>
                <w:szCs w:val="24"/>
                <w:lang w:val="en-US"/>
              </w:rPr>
              <w:t>Sevenoaks</w:t>
            </w:r>
            <w:proofErr w:type="spellEnd"/>
            <w:r w:rsidRPr="00645BCA">
              <w:rPr>
                <w:rFonts w:ascii="Arial" w:eastAsia="Garamond" w:hAnsi="Arial" w:cs="Arial"/>
                <w:color w:val="000000"/>
                <w:sz w:val="24"/>
                <w:szCs w:val="24"/>
                <w:lang w:val="en-US"/>
              </w:rPr>
              <w:t xml:space="preserve"> via Thameslink</w:t>
            </w:r>
          </w:p>
        </w:tc>
        <w:tc>
          <w:tcPr>
            <w:tcW w:w="1275" w:type="dxa"/>
          </w:tcPr>
          <w:p w14:paraId="2552E7B3" w14:textId="77777777" w:rsidR="00F9214F" w:rsidRPr="00645BCA" w:rsidRDefault="00F9214F" w:rsidP="00BB4507">
            <w:pPr>
              <w:spacing w:after="120"/>
              <w:ind w:right="26"/>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24"/>
                <w:szCs w:val="24"/>
                <w:lang w:val="en-US"/>
              </w:rPr>
            </w:pPr>
            <w:r w:rsidRPr="00645BCA">
              <w:rPr>
                <w:rFonts w:ascii="Arial" w:eastAsia="Garamond" w:hAnsi="Arial" w:cs="Arial"/>
                <w:color w:val="000000"/>
                <w:sz w:val="24"/>
                <w:szCs w:val="24"/>
                <w:lang w:val="en-US"/>
              </w:rPr>
              <w:t>4.0</w:t>
            </w:r>
          </w:p>
        </w:tc>
      </w:tr>
      <w:tr w:rsidR="00F9214F" w:rsidRPr="00645BCA" w14:paraId="3FA3F022" w14:textId="77777777" w:rsidTr="00626F43">
        <w:trPr>
          <w:trHeight w:hRule="exact" w:val="389"/>
        </w:trPr>
        <w:tc>
          <w:tcPr>
            <w:cnfStyle w:val="001000000000" w:firstRow="0" w:lastRow="0" w:firstColumn="1" w:lastColumn="0" w:oddVBand="0" w:evenVBand="0" w:oddHBand="0" w:evenHBand="0" w:firstRowFirstColumn="0" w:firstRowLastColumn="0" w:lastRowFirstColumn="0" w:lastRowLastColumn="0"/>
            <w:tcW w:w="7230" w:type="dxa"/>
          </w:tcPr>
          <w:p w14:paraId="35D66770" w14:textId="77777777" w:rsidR="00F9214F" w:rsidRPr="00645BCA" w:rsidRDefault="00F9214F" w:rsidP="00645BCA">
            <w:pPr>
              <w:spacing w:after="120"/>
              <w:ind w:left="120"/>
              <w:textAlignment w:val="baseline"/>
              <w:rPr>
                <w:rFonts w:ascii="Arial" w:eastAsia="Garamond" w:hAnsi="Arial" w:cs="Arial"/>
                <w:color w:val="000000"/>
                <w:sz w:val="24"/>
                <w:szCs w:val="24"/>
                <w:lang w:val="en-US"/>
              </w:rPr>
            </w:pPr>
            <w:r w:rsidRPr="00645BCA">
              <w:rPr>
                <w:rFonts w:ascii="Arial" w:eastAsia="Garamond" w:hAnsi="Arial" w:cs="Arial"/>
                <w:color w:val="000000"/>
                <w:sz w:val="24"/>
                <w:szCs w:val="24"/>
                <w:lang w:val="en-US"/>
              </w:rPr>
              <w:t>Norwich</w:t>
            </w:r>
          </w:p>
        </w:tc>
        <w:tc>
          <w:tcPr>
            <w:tcW w:w="1275" w:type="dxa"/>
          </w:tcPr>
          <w:p w14:paraId="7D4AF4F2" w14:textId="77777777" w:rsidR="00F9214F" w:rsidRPr="00645BCA" w:rsidRDefault="00F9214F" w:rsidP="00BB4507">
            <w:pPr>
              <w:spacing w:after="120"/>
              <w:ind w:right="26"/>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Garamond" w:hAnsi="Arial" w:cs="Arial"/>
                <w:color w:val="000000"/>
                <w:sz w:val="24"/>
                <w:szCs w:val="24"/>
                <w:lang w:val="en-US"/>
              </w:rPr>
            </w:pPr>
            <w:r w:rsidRPr="00645BCA">
              <w:rPr>
                <w:rFonts w:ascii="Arial" w:eastAsia="Garamond" w:hAnsi="Arial" w:cs="Arial"/>
                <w:color w:val="000000"/>
                <w:sz w:val="24"/>
                <w:szCs w:val="24"/>
                <w:lang w:val="en-US"/>
              </w:rPr>
              <w:t>1.5</w:t>
            </w:r>
          </w:p>
        </w:tc>
      </w:tr>
      <w:tr w:rsidR="00F9214F" w:rsidRPr="00645BCA" w14:paraId="17E48DAB" w14:textId="77777777" w:rsidTr="00626F43">
        <w:trPr>
          <w:cnfStyle w:val="000000100000" w:firstRow="0" w:lastRow="0" w:firstColumn="0" w:lastColumn="0" w:oddVBand="0" w:evenVBand="0" w:oddHBand="1" w:evenHBand="0" w:firstRowFirstColumn="0" w:firstRowLastColumn="0" w:lastRowFirstColumn="0" w:lastRowLastColumn="0"/>
          <w:trHeight w:hRule="exact" w:val="389"/>
        </w:trPr>
        <w:tc>
          <w:tcPr>
            <w:cnfStyle w:val="001000000000" w:firstRow="0" w:lastRow="0" w:firstColumn="1" w:lastColumn="0" w:oddVBand="0" w:evenVBand="0" w:oddHBand="0" w:evenHBand="0" w:firstRowFirstColumn="0" w:firstRowLastColumn="0" w:lastRowFirstColumn="0" w:lastRowLastColumn="0"/>
            <w:tcW w:w="7230" w:type="dxa"/>
          </w:tcPr>
          <w:p w14:paraId="0F402AE3" w14:textId="77777777" w:rsidR="00F9214F" w:rsidRPr="00645BCA" w:rsidRDefault="00F9214F" w:rsidP="00645BCA">
            <w:pPr>
              <w:spacing w:after="120"/>
              <w:ind w:left="120"/>
              <w:textAlignment w:val="baseline"/>
              <w:rPr>
                <w:rFonts w:ascii="Arial" w:eastAsia="Garamond" w:hAnsi="Arial" w:cs="Arial"/>
                <w:color w:val="000000"/>
                <w:sz w:val="24"/>
                <w:szCs w:val="24"/>
                <w:lang w:val="en-US"/>
              </w:rPr>
            </w:pPr>
            <w:r w:rsidRPr="00645BCA">
              <w:rPr>
                <w:rFonts w:ascii="Arial" w:eastAsia="Garamond" w:hAnsi="Arial" w:cs="Arial"/>
                <w:color w:val="000000"/>
                <w:sz w:val="24"/>
                <w:szCs w:val="24"/>
                <w:lang w:val="en-US"/>
              </w:rPr>
              <w:t>Burton-upon-Trent</w:t>
            </w:r>
          </w:p>
        </w:tc>
        <w:tc>
          <w:tcPr>
            <w:tcW w:w="1275" w:type="dxa"/>
          </w:tcPr>
          <w:p w14:paraId="2BB9F479" w14:textId="34A62EEF" w:rsidR="00F9214F" w:rsidRPr="00645BCA" w:rsidRDefault="00F9214F" w:rsidP="00BB4507">
            <w:pPr>
              <w:spacing w:after="120"/>
              <w:ind w:right="26"/>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Garamond" w:hAnsi="Arial" w:cs="Arial"/>
                <w:color w:val="000000"/>
                <w:sz w:val="24"/>
                <w:szCs w:val="24"/>
                <w:lang w:val="en-US"/>
              </w:rPr>
            </w:pPr>
            <w:r w:rsidRPr="00645BCA">
              <w:rPr>
                <w:rFonts w:ascii="Arial" w:eastAsia="Garamond" w:hAnsi="Arial" w:cs="Arial"/>
                <w:color w:val="000000"/>
                <w:sz w:val="24"/>
                <w:szCs w:val="24"/>
                <w:lang w:val="en-US"/>
              </w:rPr>
              <w:t>0.3</w:t>
            </w:r>
          </w:p>
        </w:tc>
      </w:tr>
    </w:tbl>
    <w:p w14:paraId="11406A0E" w14:textId="77777777" w:rsidR="00F9214F" w:rsidRDefault="00F9214F" w:rsidP="00F9214F">
      <w:pPr>
        <w:pStyle w:val="ListParagraph"/>
        <w:spacing w:after="120" w:line="240" w:lineRule="auto"/>
        <w:ind w:left="567"/>
        <w:rPr>
          <w:rFonts w:ascii="Arial" w:eastAsia="Times New Roman" w:hAnsi="Arial" w:cs="Arial"/>
          <w:color w:val="000000" w:themeColor="text1"/>
          <w:sz w:val="24"/>
          <w:szCs w:val="24"/>
        </w:rPr>
      </w:pPr>
    </w:p>
    <w:p w14:paraId="1B946BD7" w14:textId="18CFF9C3" w:rsidR="00645BCA" w:rsidRDefault="00645BCA" w:rsidP="00E93BE6">
      <w:pPr>
        <w:pStyle w:val="ListParagraph"/>
        <w:numPr>
          <w:ilvl w:val="1"/>
          <w:numId w:val="3"/>
        </w:numPr>
        <w:spacing w:after="120" w:line="240" w:lineRule="auto"/>
        <w:ind w:left="567" w:hanging="56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Since the Councils’ Rail Strategy was produced, the City has undertaken significant work on developing a Masterplan for Leicester Station. One of the key facets of the proposal is the development of a Multi-Storey Car Park on the existing station car park in order to release land for commercial development. The objectives of the Masterplan integrate land </w:t>
      </w:r>
      <w:r w:rsidR="00D605EF">
        <w:rPr>
          <w:rFonts w:ascii="Arial" w:eastAsia="Times New Roman" w:hAnsi="Arial" w:cs="Arial"/>
          <w:color w:val="000000" w:themeColor="text1"/>
          <w:sz w:val="24"/>
          <w:szCs w:val="24"/>
        </w:rPr>
        <w:t>value</w:t>
      </w:r>
      <w:r>
        <w:rPr>
          <w:rFonts w:ascii="Arial" w:eastAsia="Times New Roman" w:hAnsi="Arial" w:cs="Arial"/>
          <w:color w:val="000000" w:themeColor="text1"/>
          <w:sz w:val="24"/>
          <w:szCs w:val="24"/>
        </w:rPr>
        <w:t>, economic and transport benefits through addressing the following challenges together:</w:t>
      </w:r>
    </w:p>
    <w:p w14:paraId="350E659A" w14:textId="77777777" w:rsidR="00645BCA" w:rsidRDefault="00645BCA" w:rsidP="00645BCA">
      <w:pPr>
        <w:pStyle w:val="ListParagraph"/>
        <w:spacing w:after="120" w:line="240" w:lineRule="auto"/>
        <w:ind w:left="567"/>
        <w:rPr>
          <w:rFonts w:ascii="Arial" w:eastAsia="Times New Roman" w:hAnsi="Arial" w:cs="Arial"/>
          <w:color w:val="000000" w:themeColor="text1"/>
          <w:sz w:val="24"/>
          <w:szCs w:val="24"/>
        </w:rPr>
      </w:pPr>
    </w:p>
    <w:p w14:paraId="5BBC9C5E" w14:textId="1E99401E" w:rsidR="00645BCA" w:rsidRPr="00645BCA" w:rsidRDefault="00645BCA" w:rsidP="00645BCA">
      <w:pPr>
        <w:pStyle w:val="ListParagraph"/>
        <w:numPr>
          <w:ilvl w:val="0"/>
          <w:numId w:val="31"/>
        </w:numPr>
        <w:spacing w:after="120" w:line="240" w:lineRule="auto"/>
        <w:ind w:left="993" w:hanging="426"/>
        <w:rPr>
          <w:rFonts w:ascii="Arial" w:eastAsia="Calibri" w:hAnsi="Arial" w:cs="Arial"/>
          <w:color w:val="000000" w:themeColor="text1"/>
          <w:sz w:val="24"/>
          <w:szCs w:val="24"/>
        </w:rPr>
      </w:pPr>
      <w:r w:rsidRPr="00645BCA">
        <w:rPr>
          <w:rFonts w:ascii="Arial" w:eastAsia="Calibri" w:hAnsi="Arial" w:cs="Arial"/>
          <w:color w:val="000000" w:themeColor="text1"/>
          <w:sz w:val="24"/>
          <w:szCs w:val="24"/>
        </w:rPr>
        <w:t>There is a</w:t>
      </w:r>
      <w:r w:rsidR="005E5E3F">
        <w:rPr>
          <w:rFonts w:ascii="Arial" w:eastAsia="Calibri" w:hAnsi="Arial" w:cs="Arial"/>
          <w:color w:val="000000" w:themeColor="text1"/>
          <w:sz w:val="24"/>
          <w:szCs w:val="24"/>
        </w:rPr>
        <w:t xml:space="preserve"> severe</w:t>
      </w:r>
      <w:r w:rsidRPr="00645BCA">
        <w:rPr>
          <w:rFonts w:ascii="Arial" w:eastAsia="Calibri" w:hAnsi="Arial" w:cs="Arial"/>
          <w:color w:val="000000" w:themeColor="text1"/>
          <w:sz w:val="24"/>
          <w:szCs w:val="24"/>
        </w:rPr>
        <w:t xml:space="preserve"> shortage of grade A office space in the City, and the railway station is the ideal place to provide this, and indeed one of the few city centre sites where it could be provided.</w:t>
      </w:r>
    </w:p>
    <w:p w14:paraId="6DC7B6BC" w14:textId="77777777" w:rsidR="00645BCA" w:rsidRPr="00645BCA" w:rsidRDefault="00645BCA" w:rsidP="00645BCA">
      <w:pPr>
        <w:pStyle w:val="ListParagraph"/>
        <w:numPr>
          <w:ilvl w:val="0"/>
          <w:numId w:val="31"/>
        </w:numPr>
        <w:spacing w:after="120" w:line="240" w:lineRule="auto"/>
        <w:ind w:left="993" w:hanging="426"/>
        <w:rPr>
          <w:rFonts w:ascii="Arial" w:eastAsia="Calibri" w:hAnsi="Arial" w:cs="Arial"/>
          <w:color w:val="000000" w:themeColor="text1"/>
          <w:sz w:val="24"/>
          <w:szCs w:val="24"/>
        </w:rPr>
      </w:pPr>
      <w:r w:rsidRPr="00645BCA">
        <w:rPr>
          <w:rFonts w:ascii="Arial" w:eastAsia="Calibri" w:hAnsi="Arial" w:cs="Arial"/>
          <w:color w:val="000000" w:themeColor="text1"/>
          <w:sz w:val="24"/>
          <w:szCs w:val="24"/>
        </w:rPr>
        <w:t>The station does not present itself as a high-quality gateway and civic amenity that supports the growth and aspiration of the City.</w:t>
      </w:r>
    </w:p>
    <w:p w14:paraId="21BA3C6A" w14:textId="3DFFDD1F" w:rsidR="00645BCA" w:rsidRDefault="00645BCA" w:rsidP="00645BCA">
      <w:pPr>
        <w:pStyle w:val="ListParagraph"/>
        <w:numPr>
          <w:ilvl w:val="0"/>
          <w:numId w:val="31"/>
        </w:numPr>
        <w:spacing w:after="120" w:line="240" w:lineRule="auto"/>
        <w:ind w:left="993" w:hanging="426"/>
        <w:rPr>
          <w:rFonts w:ascii="Arial" w:eastAsia="Calibri" w:hAnsi="Arial" w:cs="Arial"/>
          <w:color w:val="000000" w:themeColor="text1"/>
          <w:sz w:val="24"/>
          <w:szCs w:val="24"/>
        </w:rPr>
      </w:pPr>
      <w:r w:rsidRPr="00645BCA">
        <w:rPr>
          <w:rFonts w:ascii="Arial" w:eastAsia="Calibri" w:hAnsi="Arial" w:cs="Arial"/>
          <w:color w:val="000000" w:themeColor="text1"/>
          <w:sz w:val="24"/>
          <w:szCs w:val="24"/>
        </w:rPr>
        <w:t>Having had no significant investment for over thirty years, the station is no longer adequate in terms of capacity or quality to support the demand that is forecast or the future expectations of passengers.</w:t>
      </w:r>
    </w:p>
    <w:p w14:paraId="00AC7A90" w14:textId="1DF2180E" w:rsidR="00645BCA" w:rsidRPr="00645BCA" w:rsidRDefault="00645BCA" w:rsidP="00645BCA">
      <w:pPr>
        <w:pStyle w:val="ListParagraph"/>
        <w:numPr>
          <w:ilvl w:val="0"/>
          <w:numId w:val="31"/>
        </w:numPr>
        <w:spacing w:after="120" w:line="240" w:lineRule="auto"/>
        <w:ind w:left="993" w:hanging="426"/>
        <w:rPr>
          <w:rFonts w:ascii="Arial" w:eastAsia="Calibri" w:hAnsi="Arial" w:cs="Arial"/>
          <w:color w:val="000000" w:themeColor="text1"/>
          <w:sz w:val="24"/>
          <w:szCs w:val="24"/>
        </w:rPr>
      </w:pPr>
      <w:r w:rsidRPr="00645BCA">
        <w:rPr>
          <w:rFonts w:ascii="Arial" w:eastAsia="Calibri" w:hAnsi="Arial" w:cs="Arial"/>
          <w:color w:val="000000" w:themeColor="text1"/>
          <w:sz w:val="24"/>
          <w:szCs w:val="24"/>
        </w:rPr>
        <w:lastRenderedPageBreak/>
        <w:t>The station does not support sustainable travel well (</w:t>
      </w:r>
      <w:proofErr w:type="spellStart"/>
      <w:r w:rsidRPr="00645BCA">
        <w:rPr>
          <w:rFonts w:ascii="Arial" w:eastAsia="Calibri" w:hAnsi="Arial" w:cs="Arial"/>
          <w:color w:val="000000" w:themeColor="text1"/>
          <w:sz w:val="24"/>
          <w:szCs w:val="24"/>
        </w:rPr>
        <w:t>ie</w:t>
      </w:r>
      <w:proofErr w:type="spellEnd"/>
      <w:r w:rsidRPr="00645BCA">
        <w:rPr>
          <w:rFonts w:ascii="Arial" w:eastAsia="Calibri" w:hAnsi="Arial" w:cs="Arial"/>
          <w:color w:val="000000" w:themeColor="text1"/>
          <w:sz w:val="24"/>
          <w:szCs w:val="24"/>
        </w:rPr>
        <w:t xml:space="preserve"> for onward travel by walking, cycling or bus).</w:t>
      </w:r>
    </w:p>
    <w:p w14:paraId="60DE0290" w14:textId="7CF3C484" w:rsidR="00E93BE6" w:rsidRPr="00E93BE6" w:rsidRDefault="00645BCA" w:rsidP="00645BCA">
      <w:pPr>
        <w:pStyle w:val="ListParagraph"/>
        <w:spacing w:after="120" w:line="240" w:lineRule="auto"/>
        <w:ind w:left="56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p>
    <w:p w14:paraId="13385747" w14:textId="7586AFCC" w:rsidR="000A0B02" w:rsidRDefault="00645BCA" w:rsidP="00E93BE6">
      <w:pPr>
        <w:pStyle w:val="ListParagraph"/>
        <w:numPr>
          <w:ilvl w:val="1"/>
          <w:numId w:val="3"/>
        </w:numPr>
        <w:spacing w:after="120" w:line="240" w:lineRule="auto"/>
        <w:ind w:left="567" w:hanging="56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Investment in Leicester station through the Masterplan will unlock investment in land around the station to create </w:t>
      </w:r>
      <w:r w:rsidR="00656EA9">
        <w:rPr>
          <w:rFonts w:ascii="Arial" w:eastAsia="Times New Roman" w:hAnsi="Arial" w:cs="Arial"/>
          <w:color w:val="000000" w:themeColor="text1"/>
          <w:sz w:val="24"/>
          <w:szCs w:val="24"/>
        </w:rPr>
        <w:t xml:space="preserve">up to 200,000 </w:t>
      </w:r>
      <w:proofErr w:type="spellStart"/>
      <w:r w:rsidR="00656EA9">
        <w:rPr>
          <w:rFonts w:ascii="Arial" w:eastAsia="Times New Roman" w:hAnsi="Arial" w:cs="Arial"/>
          <w:color w:val="000000" w:themeColor="text1"/>
          <w:sz w:val="24"/>
          <w:szCs w:val="24"/>
        </w:rPr>
        <w:t>sq</w:t>
      </w:r>
      <w:proofErr w:type="spellEnd"/>
      <w:r w:rsidR="00656EA9">
        <w:rPr>
          <w:rFonts w:ascii="Arial" w:eastAsia="Times New Roman" w:hAnsi="Arial" w:cs="Arial"/>
          <w:color w:val="000000" w:themeColor="text1"/>
          <w:sz w:val="24"/>
          <w:szCs w:val="24"/>
        </w:rPr>
        <w:t xml:space="preserve"> </w:t>
      </w:r>
      <w:proofErr w:type="spellStart"/>
      <w:r w:rsidR="00656EA9">
        <w:rPr>
          <w:rFonts w:ascii="Arial" w:eastAsia="Times New Roman" w:hAnsi="Arial" w:cs="Arial"/>
          <w:color w:val="000000" w:themeColor="text1"/>
          <w:sz w:val="24"/>
          <w:szCs w:val="24"/>
        </w:rPr>
        <w:t>ft</w:t>
      </w:r>
      <w:proofErr w:type="spellEnd"/>
      <w:r>
        <w:rPr>
          <w:rFonts w:ascii="Arial" w:eastAsia="Times New Roman" w:hAnsi="Arial" w:cs="Arial"/>
          <w:color w:val="000000" w:themeColor="text1"/>
          <w:sz w:val="24"/>
          <w:szCs w:val="24"/>
        </w:rPr>
        <w:t xml:space="preserve"> of premium office space and a </w:t>
      </w:r>
      <w:r w:rsidR="005E5E3F">
        <w:rPr>
          <w:rFonts w:ascii="Arial" w:eastAsia="Times New Roman" w:hAnsi="Arial" w:cs="Arial"/>
          <w:color w:val="000000" w:themeColor="text1"/>
          <w:sz w:val="24"/>
          <w:szCs w:val="24"/>
        </w:rPr>
        <w:t>hotel.</w:t>
      </w:r>
    </w:p>
    <w:p w14:paraId="4B0021DC" w14:textId="42030819" w:rsidR="005E5E3F" w:rsidRDefault="005E5E3F" w:rsidP="005E5E3F">
      <w:pPr>
        <w:pStyle w:val="ListParagraph"/>
        <w:spacing w:after="120" w:line="240" w:lineRule="auto"/>
        <w:ind w:left="567"/>
        <w:rPr>
          <w:rFonts w:ascii="Arial" w:eastAsia="Times New Roman" w:hAnsi="Arial" w:cs="Arial"/>
          <w:color w:val="000000" w:themeColor="text1"/>
          <w:sz w:val="24"/>
          <w:szCs w:val="24"/>
        </w:rPr>
      </w:pPr>
    </w:p>
    <w:p w14:paraId="66BD003A" w14:textId="3135BB58" w:rsidR="005E5E3F" w:rsidRDefault="005E5E3F" w:rsidP="00E93BE6">
      <w:pPr>
        <w:pStyle w:val="ListParagraph"/>
        <w:numPr>
          <w:ilvl w:val="1"/>
          <w:numId w:val="3"/>
        </w:numPr>
        <w:spacing w:after="120" w:line="240" w:lineRule="auto"/>
        <w:ind w:left="567" w:hanging="56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We would also urge the NIC to consider the efficiency benefits of rail investment as well as the productivity, connectivity and land benefits, as described in sections 2.4 and 2.5 above. </w:t>
      </w:r>
    </w:p>
    <w:p w14:paraId="29D67BEB" w14:textId="104E9C2A" w:rsidR="000A0B02" w:rsidRDefault="000A0B02" w:rsidP="00E93BE6">
      <w:pPr>
        <w:pStyle w:val="ListParagraph"/>
        <w:spacing w:after="120" w:line="240" w:lineRule="auto"/>
        <w:rPr>
          <w:rFonts w:ascii="Arial" w:eastAsia="Times New Roman" w:hAnsi="Arial" w:cs="Arial"/>
          <w:color w:val="000000" w:themeColor="text1"/>
          <w:sz w:val="24"/>
          <w:szCs w:val="24"/>
        </w:rPr>
      </w:pPr>
    </w:p>
    <w:p w14:paraId="32C99E26" w14:textId="77777777" w:rsidR="00962B55" w:rsidRDefault="00962B55" w:rsidP="00E93BE6">
      <w:pPr>
        <w:pStyle w:val="ListParagraph"/>
        <w:spacing w:after="120" w:line="240" w:lineRule="auto"/>
        <w:rPr>
          <w:rFonts w:ascii="Arial" w:eastAsia="Times New Roman" w:hAnsi="Arial" w:cs="Arial"/>
          <w:color w:val="000000" w:themeColor="text1"/>
          <w:sz w:val="24"/>
          <w:szCs w:val="24"/>
        </w:rPr>
      </w:pPr>
    </w:p>
    <w:p w14:paraId="5F47A3F6" w14:textId="4BCF7EA8" w:rsidR="000A0B02" w:rsidRPr="00E93BE6" w:rsidRDefault="000A0B02" w:rsidP="00E93BE6">
      <w:pPr>
        <w:pStyle w:val="ListParagraph"/>
        <w:numPr>
          <w:ilvl w:val="0"/>
          <w:numId w:val="3"/>
        </w:numPr>
        <w:spacing w:after="120" w:line="240" w:lineRule="auto"/>
        <w:ind w:left="567" w:hanging="567"/>
        <w:rPr>
          <w:rFonts w:ascii="Arial" w:eastAsia="Times New Roman" w:hAnsi="Arial" w:cs="Arial"/>
          <w:color w:val="000000" w:themeColor="text1"/>
          <w:sz w:val="24"/>
          <w:szCs w:val="24"/>
        </w:rPr>
      </w:pPr>
      <w:r w:rsidRPr="000A0B02">
        <w:rPr>
          <w:rFonts w:ascii="Arial" w:eastAsia="Times New Roman" w:hAnsi="Arial" w:cs="Arial"/>
          <w:b/>
          <w:bCs/>
          <w:color w:val="000000" w:themeColor="text1"/>
          <w:sz w:val="24"/>
          <w:szCs w:val="24"/>
        </w:rPr>
        <w:t>Question 3: Given the evidence for how transport impacts sustainability and quality of life, is assessing against the Commission’s proposed criteria of amenity benefits, impact of rail freight, natural capital, and lifecycle carbon emissions, a reasonable approach to estimating the sustainability and quality of life impacts of proposed rail investments? Please provide links to any specific sources of evidence you think that the Commission should use to support this methodology.</w:t>
      </w:r>
    </w:p>
    <w:p w14:paraId="723AC945" w14:textId="77777777" w:rsidR="00E93BE6" w:rsidRPr="000A0B02" w:rsidRDefault="00E93BE6" w:rsidP="00E93BE6">
      <w:pPr>
        <w:pStyle w:val="ListParagraph"/>
        <w:spacing w:after="120" w:line="240" w:lineRule="auto"/>
        <w:ind w:left="567"/>
        <w:rPr>
          <w:rFonts w:ascii="Arial" w:eastAsia="Times New Roman" w:hAnsi="Arial" w:cs="Arial"/>
          <w:color w:val="000000" w:themeColor="text1"/>
          <w:sz w:val="24"/>
          <w:szCs w:val="24"/>
        </w:rPr>
      </w:pPr>
    </w:p>
    <w:p w14:paraId="6B61EBA2" w14:textId="411BCFCC" w:rsidR="005E5E3F" w:rsidRPr="005E5E3F" w:rsidRDefault="005E5E3F" w:rsidP="005E5E3F">
      <w:pPr>
        <w:pStyle w:val="ListParagraph"/>
        <w:numPr>
          <w:ilvl w:val="1"/>
          <w:numId w:val="3"/>
        </w:numPr>
        <w:spacing w:after="120" w:line="240" w:lineRule="auto"/>
        <w:ind w:left="567" w:hanging="56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We welcome the NIC’s proposal to use sustainability and quality of life criteria in assessing the proposals to be included in the packages for presentation to Government. Other than for the “Marginal External Cost”</w:t>
      </w:r>
      <w:r w:rsidRPr="005E5E3F">
        <w:rPr>
          <w:rFonts w:ascii="Arial" w:eastAsia="Times New Roman" w:hAnsi="Arial" w:cs="Arial"/>
          <w:color w:val="000000" w:themeColor="text1"/>
          <w:sz w:val="28"/>
          <w:szCs w:val="28"/>
        </w:rPr>
        <w:t xml:space="preserve"> </w:t>
      </w:r>
      <w:r w:rsidRPr="005E5E3F">
        <w:rPr>
          <w:rFonts w:ascii="Arial" w:hAnsi="Arial" w:cs="Arial"/>
          <w:color w:val="000000"/>
          <w:sz w:val="24"/>
          <w:szCs w:val="24"/>
        </w:rPr>
        <w:t xml:space="preserve">of passengers switching from car to rail, which is included in </w:t>
      </w:r>
      <w:proofErr w:type="spellStart"/>
      <w:r w:rsidRPr="005E5E3F">
        <w:rPr>
          <w:rFonts w:ascii="Arial" w:hAnsi="Arial" w:cs="Arial"/>
          <w:color w:val="000000"/>
          <w:sz w:val="24"/>
          <w:szCs w:val="24"/>
        </w:rPr>
        <w:t>WebTAG</w:t>
      </w:r>
      <w:proofErr w:type="spellEnd"/>
      <w:r w:rsidRPr="005E5E3F">
        <w:rPr>
          <w:rFonts w:ascii="Arial" w:hAnsi="Arial" w:cs="Arial"/>
          <w:color w:val="000000"/>
          <w:sz w:val="24"/>
          <w:szCs w:val="24"/>
        </w:rPr>
        <w:t xml:space="preserve">, </w:t>
      </w:r>
      <w:r>
        <w:rPr>
          <w:rFonts w:ascii="Arial" w:hAnsi="Arial" w:cs="Arial"/>
          <w:color w:val="000000"/>
          <w:sz w:val="24"/>
          <w:szCs w:val="24"/>
        </w:rPr>
        <w:t>these factors are not generally included in transport business cases, even though they have important and tangible impacts on people’s lives.</w:t>
      </w:r>
      <w:r w:rsidR="00314495">
        <w:rPr>
          <w:rFonts w:ascii="Arial" w:hAnsi="Arial" w:cs="Arial"/>
          <w:color w:val="000000"/>
          <w:sz w:val="24"/>
          <w:szCs w:val="24"/>
        </w:rPr>
        <w:t xml:space="preserve"> We feel this is particularly pertinent to North West Leicestershire as better access to rail would contribute towards the Council’s sustainability and quality of life targets.</w:t>
      </w:r>
    </w:p>
    <w:p w14:paraId="76125EAF" w14:textId="04F357DC" w:rsidR="005E5E3F" w:rsidRPr="005E5E3F" w:rsidRDefault="005E5E3F" w:rsidP="005E5E3F">
      <w:pPr>
        <w:pStyle w:val="ListParagraph"/>
        <w:spacing w:after="120" w:line="240" w:lineRule="auto"/>
        <w:ind w:left="567"/>
        <w:rPr>
          <w:rFonts w:ascii="Arial" w:eastAsia="Times New Roman" w:hAnsi="Arial" w:cs="Arial"/>
          <w:color w:val="000000" w:themeColor="text1"/>
          <w:sz w:val="24"/>
          <w:szCs w:val="24"/>
        </w:rPr>
      </w:pPr>
    </w:p>
    <w:p w14:paraId="3ED9A7D2" w14:textId="62FF9B20" w:rsidR="005E5E3F" w:rsidRPr="005E5E3F" w:rsidRDefault="005E5E3F" w:rsidP="005E5E3F">
      <w:pPr>
        <w:pStyle w:val="ListParagraph"/>
        <w:numPr>
          <w:ilvl w:val="1"/>
          <w:numId w:val="3"/>
        </w:numPr>
        <w:spacing w:after="120" w:line="240" w:lineRule="auto"/>
        <w:ind w:left="567" w:hanging="567"/>
        <w:rPr>
          <w:rFonts w:ascii="Arial" w:eastAsia="Times New Roman" w:hAnsi="Arial" w:cs="Arial"/>
          <w:color w:val="000000" w:themeColor="text1"/>
          <w:sz w:val="24"/>
          <w:szCs w:val="24"/>
        </w:rPr>
      </w:pPr>
      <w:r>
        <w:rPr>
          <w:rFonts w:ascii="Arial" w:hAnsi="Arial" w:cs="Arial"/>
          <w:color w:val="000000"/>
          <w:sz w:val="24"/>
          <w:szCs w:val="24"/>
        </w:rPr>
        <w:t>As highlighted in section 2.3 above we would welcome strengthening of the criterion on climate change to reflect the importance of embedding sustainable behaviours.</w:t>
      </w:r>
      <w:r w:rsidR="00314495">
        <w:rPr>
          <w:rFonts w:ascii="Arial" w:hAnsi="Arial" w:cs="Arial"/>
          <w:color w:val="000000"/>
          <w:sz w:val="24"/>
          <w:szCs w:val="24"/>
        </w:rPr>
        <w:t xml:space="preserve"> </w:t>
      </w:r>
    </w:p>
    <w:p w14:paraId="3F07FA48" w14:textId="77777777" w:rsidR="005E5E3F" w:rsidRPr="005E5E3F" w:rsidRDefault="005E5E3F" w:rsidP="005E5E3F">
      <w:pPr>
        <w:pStyle w:val="ListParagraph"/>
        <w:rPr>
          <w:rFonts w:ascii="Arial" w:hAnsi="Arial" w:cs="Arial"/>
          <w:color w:val="000000"/>
          <w:sz w:val="24"/>
          <w:szCs w:val="24"/>
        </w:rPr>
      </w:pPr>
    </w:p>
    <w:p w14:paraId="71A762AC" w14:textId="34C4D489" w:rsidR="000A0B02" w:rsidRDefault="005E5E3F" w:rsidP="005E5E3F">
      <w:pPr>
        <w:pStyle w:val="ListParagraph"/>
        <w:numPr>
          <w:ilvl w:val="1"/>
          <w:numId w:val="3"/>
        </w:numPr>
        <w:spacing w:after="120" w:line="240" w:lineRule="auto"/>
        <w:ind w:left="567" w:hanging="567"/>
        <w:rPr>
          <w:rFonts w:ascii="Arial" w:eastAsia="Times New Roman" w:hAnsi="Arial" w:cs="Arial"/>
          <w:color w:val="000000" w:themeColor="text1"/>
          <w:sz w:val="24"/>
          <w:szCs w:val="24"/>
        </w:rPr>
      </w:pPr>
      <w:r>
        <w:rPr>
          <w:rFonts w:ascii="Arial" w:hAnsi="Arial" w:cs="Arial"/>
          <w:color w:val="000000"/>
          <w:sz w:val="24"/>
          <w:szCs w:val="24"/>
        </w:rPr>
        <w:t>As highlighted in sections 2.7 and 2.8 above we would welcome a criteri</w:t>
      </w:r>
      <w:r w:rsidR="00656EA9">
        <w:rPr>
          <w:rFonts w:ascii="Arial" w:hAnsi="Arial" w:cs="Arial"/>
          <w:color w:val="000000"/>
          <w:sz w:val="24"/>
          <w:szCs w:val="24"/>
        </w:rPr>
        <w:t>on</w:t>
      </w:r>
      <w:r>
        <w:rPr>
          <w:rFonts w:ascii="Arial" w:hAnsi="Arial" w:cs="Arial"/>
          <w:color w:val="000000"/>
          <w:sz w:val="24"/>
          <w:szCs w:val="24"/>
        </w:rPr>
        <w:t xml:space="preserve"> that specifically captures the beneficial impact of transport investment in a</w:t>
      </w:r>
      <w:r w:rsidR="00656EA9">
        <w:rPr>
          <w:rFonts w:ascii="Arial" w:hAnsi="Arial" w:cs="Arial"/>
          <w:color w:val="000000"/>
          <w:sz w:val="24"/>
          <w:szCs w:val="24"/>
        </w:rPr>
        <w:t>l</w:t>
      </w:r>
      <w:r>
        <w:rPr>
          <w:rFonts w:ascii="Arial" w:hAnsi="Arial" w:cs="Arial"/>
          <w:color w:val="000000"/>
          <w:sz w:val="24"/>
          <w:szCs w:val="24"/>
        </w:rPr>
        <w:t>lev</w:t>
      </w:r>
      <w:r w:rsidR="00472DA6">
        <w:rPr>
          <w:rFonts w:ascii="Arial" w:hAnsi="Arial" w:cs="Arial"/>
          <w:color w:val="000000"/>
          <w:sz w:val="24"/>
          <w:szCs w:val="24"/>
        </w:rPr>
        <w:t>i</w:t>
      </w:r>
      <w:r>
        <w:rPr>
          <w:rFonts w:ascii="Arial" w:hAnsi="Arial" w:cs="Arial"/>
          <w:color w:val="000000"/>
          <w:sz w:val="24"/>
          <w:szCs w:val="24"/>
        </w:rPr>
        <w:t>ating deprivation.</w:t>
      </w:r>
      <w:r w:rsidR="001E3C35">
        <w:rPr>
          <w:rFonts w:ascii="Arial" w:hAnsi="Arial" w:cs="Arial"/>
          <w:color w:val="000000"/>
          <w:sz w:val="24"/>
          <w:szCs w:val="24"/>
        </w:rPr>
        <w:t xml:space="preserve"> This is particularly important for North West Leiceste</w:t>
      </w:r>
      <w:r w:rsidR="00DB3FE3">
        <w:rPr>
          <w:rFonts w:ascii="Arial" w:hAnsi="Arial" w:cs="Arial"/>
          <w:color w:val="000000"/>
          <w:sz w:val="24"/>
          <w:szCs w:val="24"/>
        </w:rPr>
        <w:t>r</w:t>
      </w:r>
      <w:r w:rsidR="001E3C35">
        <w:rPr>
          <w:rFonts w:ascii="Arial" w:hAnsi="Arial" w:cs="Arial"/>
          <w:color w:val="000000"/>
          <w:sz w:val="24"/>
          <w:szCs w:val="24"/>
        </w:rPr>
        <w:t xml:space="preserve">shire as the second most deprived </w:t>
      </w:r>
      <w:r w:rsidR="008F5447">
        <w:rPr>
          <w:rFonts w:ascii="Arial" w:hAnsi="Arial" w:cs="Arial"/>
          <w:color w:val="000000"/>
          <w:sz w:val="24"/>
          <w:szCs w:val="24"/>
        </w:rPr>
        <w:t xml:space="preserve">local authority </w:t>
      </w:r>
      <w:r w:rsidR="001E3C35">
        <w:rPr>
          <w:rFonts w:ascii="Arial" w:hAnsi="Arial" w:cs="Arial"/>
          <w:color w:val="000000"/>
          <w:sz w:val="24"/>
          <w:szCs w:val="24"/>
        </w:rPr>
        <w:t>in the County.</w:t>
      </w:r>
      <w:r w:rsidRPr="005E5E3F">
        <w:rPr>
          <w:rFonts w:ascii="Arial" w:hAnsi="Arial" w:cs="Arial"/>
          <w:color w:val="000000"/>
          <w:sz w:val="24"/>
          <w:szCs w:val="24"/>
        </w:rPr>
        <w:br/>
      </w:r>
    </w:p>
    <w:p w14:paraId="776D305C" w14:textId="77777777" w:rsidR="00E93BE6" w:rsidRPr="000A0B02" w:rsidRDefault="00E93BE6" w:rsidP="00E93BE6">
      <w:pPr>
        <w:pStyle w:val="ListParagraph"/>
        <w:spacing w:after="120" w:line="240" w:lineRule="auto"/>
        <w:ind w:left="567"/>
        <w:rPr>
          <w:rFonts w:ascii="Arial" w:eastAsia="Times New Roman" w:hAnsi="Arial" w:cs="Arial"/>
          <w:color w:val="000000" w:themeColor="text1"/>
          <w:sz w:val="24"/>
          <w:szCs w:val="24"/>
        </w:rPr>
      </w:pPr>
    </w:p>
    <w:p w14:paraId="59036087" w14:textId="2354ADAD" w:rsidR="000A0B02" w:rsidRDefault="000A0B02" w:rsidP="00E93BE6">
      <w:pPr>
        <w:pStyle w:val="ListParagraph"/>
        <w:numPr>
          <w:ilvl w:val="0"/>
          <w:numId w:val="3"/>
        </w:numPr>
        <w:spacing w:after="120" w:line="240" w:lineRule="auto"/>
        <w:ind w:left="567" w:hanging="567"/>
        <w:rPr>
          <w:rFonts w:ascii="Arial" w:eastAsia="Times New Roman" w:hAnsi="Arial" w:cs="Arial"/>
          <w:b/>
          <w:bCs/>
          <w:color w:val="000000" w:themeColor="text1"/>
          <w:sz w:val="24"/>
          <w:szCs w:val="24"/>
        </w:rPr>
      </w:pPr>
      <w:r w:rsidRPr="00E93BE6">
        <w:rPr>
          <w:rFonts w:ascii="Arial" w:eastAsia="Times New Roman" w:hAnsi="Arial" w:cs="Arial"/>
          <w:b/>
          <w:bCs/>
          <w:color w:val="000000" w:themeColor="text1"/>
          <w:sz w:val="24"/>
          <w:szCs w:val="24"/>
        </w:rPr>
        <w:t>Question 4: Do you agree with the Commission’s proposed approach to uncertainty?  </w:t>
      </w:r>
    </w:p>
    <w:p w14:paraId="02979DBE" w14:textId="77777777" w:rsidR="00E93BE6" w:rsidRDefault="00E93BE6" w:rsidP="00E93BE6">
      <w:pPr>
        <w:pStyle w:val="ListParagraph"/>
        <w:spacing w:after="120" w:line="240" w:lineRule="auto"/>
        <w:ind w:left="567"/>
        <w:rPr>
          <w:rFonts w:ascii="Arial" w:eastAsia="Times New Roman" w:hAnsi="Arial" w:cs="Arial"/>
          <w:b/>
          <w:bCs/>
          <w:color w:val="000000" w:themeColor="text1"/>
          <w:sz w:val="24"/>
          <w:szCs w:val="24"/>
        </w:rPr>
      </w:pPr>
    </w:p>
    <w:p w14:paraId="1FED88B7" w14:textId="6952B1BD" w:rsidR="00E93BE6" w:rsidRDefault="00E35546" w:rsidP="00E93BE6">
      <w:pPr>
        <w:pStyle w:val="ListParagraph"/>
        <w:numPr>
          <w:ilvl w:val="1"/>
          <w:numId w:val="3"/>
        </w:numPr>
        <w:spacing w:after="120" w:line="240" w:lineRule="auto"/>
        <w:ind w:left="567" w:hanging="56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COVID-19 </w:t>
      </w:r>
      <w:r w:rsidR="00944F49">
        <w:rPr>
          <w:rFonts w:ascii="Arial" w:eastAsia="Times New Roman" w:hAnsi="Arial" w:cs="Arial"/>
          <w:color w:val="000000" w:themeColor="text1"/>
          <w:sz w:val="24"/>
          <w:szCs w:val="24"/>
        </w:rPr>
        <w:t xml:space="preserve">situation has had a very substantial short-term impact on public transport. </w:t>
      </w:r>
      <w:r w:rsidR="00295922">
        <w:rPr>
          <w:rFonts w:ascii="Arial" w:eastAsia="Times New Roman" w:hAnsi="Arial" w:cs="Arial"/>
          <w:color w:val="000000" w:themeColor="text1"/>
          <w:sz w:val="24"/>
          <w:szCs w:val="24"/>
        </w:rPr>
        <w:t xml:space="preserve">Many thousands of people have been furloughed or are working from home and there has been less necessity for large numbers of people to travel to work every day, and only essential transport was encouraged. Since lockdown has been relaxed, some individuals are still wary of contact with others, particularly if they live with a vulnerable person. This has also affected </w:t>
      </w:r>
      <w:r w:rsidR="00295922">
        <w:rPr>
          <w:rFonts w:ascii="Arial" w:eastAsia="Times New Roman" w:hAnsi="Arial" w:cs="Arial"/>
          <w:color w:val="000000" w:themeColor="text1"/>
          <w:sz w:val="24"/>
          <w:szCs w:val="24"/>
        </w:rPr>
        <w:lastRenderedPageBreak/>
        <w:t>use of public transport as many people are still only making necessary journeys. However, the long-term changes in</w:t>
      </w:r>
      <w:r w:rsidR="00944F49">
        <w:rPr>
          <w:rFonts w:ascii="Arial" w:eastAsia="Times New Roman" w:hAnsi="Arial" w:cs="Arial"/>
          <w:color w:val="000000" w:themeColor="text1"/>
          <w:sz w:val="24"/>
          <w:szCs w:val="24"/>
        </w:rPr>
        <w:t xml:space="preserve"> behaviour and ways of working is clearly uncertain. Therefore, </w:t>
      </w:r>
      <w:r w:rsidR="00295922">
        <w:rPr>
          <w:rFonts w:ascii="Arial" w:eastAsia="Times New Roman" w:hAnsi="Arial" w:cs="Arial"/>
          <w:color w:val="000000" w:themeColor="text1"/>
          <w:sz w:val="24"/>
          <w:szCs w:val="24"/>
        </w:rPr>
        <w:t xml:space="preserve">we </w:t>
      </w:r>
      <w:r w:rsidR="00944F49">
        <w:rPr>
          <w:rFonts w:ascii="Arial" w:eastAsia="Times New Roman" w:hAnsi="Arial" w:cs="Arial"/>
          <w:color w:val="000000" w:themeColor="text1"/>
          <w:sz w:val="24"/>
          <w:szCs w:val="24"/>
        </w:rPr>
        <w:t>agree it would be sensible for the NIC to commission a programme of social research as suggested in the Interim Report (p45).</w:t>
      </w:r>
    </w:p>
    <w:p w14:paraId="7679C473" w14:textId="3FCA6F97" w:rsidR="00944F49" w:rsidRDefault="00944F49" w:rsidP="00944F49">
      <w:pPr>
        <w:pStyle w:val="ListParagraph"/>
        <w:spacing w:after="120" w:line="240" w:lineRule="auto"/>
        <w:ind w:left="567"/>
        <w:rPr>
          <w:rFonts w:ascii="Arial" w:eastAsia="Times New Roman" w:hAnsi="Arial" w:cs="Arial"/>
          <w:color w:val="000000" w:themeColor="text1"/>
          <w:sz w:val="24"/>
          <w:szCs w:val="24"/>
        </w:rPr>
      </w:pPr>
    </w:p>
    <w:p w14:paraId="6CF42289" w14:textId="08BC58A6" w:rsidR="00944F49" w:rsidRDefault="00944F49" w:rsidP="00E93BE6">
      <w:pPr>
        <w:pStyle w:val="ListParagraph"/>
        <w:numPr>
          <w:ilvl w:val="1"/>
          <w:numId w:val="3"/>
        </w:numPr>
        <w:spacing w:after="120" w:line="240" w:lineRule="auto"/>
        <w:ind w:left="567" w:hanging="56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As the NIC is proposing to use an alternative approach to assessment (rather than conventional BCRs) that go wider than strict transport impacts, it would seem sensible for the results of this assessment to be presented alongside “</w:t>
      </w:r>
      <w:r w:rsidRPr="00944F49">
        <w:rPr>
          <w:rFonts w:ascii="Arial" w:eastAsia="Times New Roman" w:hAnsi="Arial" w:cs="Arial"/>
          <w:i/>
          <w:iCs/>
          <w:color w:val="000000" w:themeColor="text1"/>
          <w:sz w:val="24"/>
          <w:szCs w:val="24"/>
        </w:rPr>
        <w:t>a list of what a decision-maker would have to accept in order to believe that the potential benefits…..would be realised</w:t>
      </w:r>
      <w:r>
        <w:rPr>
          <w:rFonts w:ascii="Arial" w:eastAsia="Times New Roman" w:hAnsi="Arial" w:cs="Arial"/>
          <w:color w:val="000000" w:themeColor="text1"/>
          <w:sz w:val="24"/>
          <w:szCs w:val="24"/>
        </w:rPr>
        <w:t>.” (Interim Report p46).</w:t>
      </w:r>
    </w:p>
    <w:p w14:paraId="2BBA8AC1" w14:textId="77777777" w:rsidR="00E93BE6" w:rsidRPr="00E93BE6" w:rsidRDefault="00E93BE6" w:rsidP="00E93BE6">
      <w:pPr>
        <w:pStyle w:val="ListParagraph"/>
        <w:spacing w:after="120" w:line="240" w:lineRule="auto"/>
        <w:ind w:left="567"/>
        <w:rPr>
          <w:rFonts w:ascii="Arial" w:eastAsia="Times New Roman" w:hAnsi="Arial" w:cs="Arial"/>
          <w:color w:val="000000" w:themeColor="text1"/>
          <w:sz w:val="24"/>
          <w:szCs w:val="24"/>
        </w:rPr>
      </w:pPr>
    </w:p>
    <w:p w14:paraId="087E149E" w14:textId="43471298" w:rsidR="00E93BE6" w:rsidRDefault="00944F49" w:rsidP="00E93BE6">
      <w:pPr>
        <w:pStyle w:val="ListParagraph"/>
        <w:numPr>
          <w:ilvl w:val="1"/>
          <w:numId w:val="3"/>
        </w:numPr>
        <w:spacing w:after="120" w:line="240" w:lineRule="auto"/>
        <w:ind w:left="567" w:hanging="56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conventional application of “Optimism Bias” on the capital costs of schemes without incorporating the wider societal benefits of the proposal when linked with other (non-rail) initiatives can result in good schemes being shelved and schemes which channel investment into prosperous areas proceeding (as per p11 of the Interim Report). A rebalancing of this approach is long overdue.</w:t>
      </w:r>
      <w:r w:rsidR="00CB4AD2">
        <w:rPr>
          <w:rFonts w:ascii="Arial" w:eastAsia="Times New Roman" w:hAnsi="Arial" w:cs="Arial"/>
          <w:color w:val="000000" w:themeColor="text1"/>
          <w:sz w:val="24"/>
          <w:szCs w:val="24"/>
        </w:rPr>
        <w:t xml:space="preserve"> We feel that it is essential to include sustainability, wellbeing and quality of life, as mentioned in section 5 above.</w:t>
      </w:r>
    </w:p>
    <w:p w14:paraId="79EC70E5" w14:textId="77777777" w:rsidR="00075D37" w:rsidRPr="00075D37" w:rsidRDefault="00075D37" w:rsidP="00075D37">
      <w:pPr>
        <w:pStyle w:val="ListParagraph"/>
        <w:rPr>
          <w:rFonts w:ascii="Arial" w:eastAsia="Times New Roman" w:hAnsi="Arial" w:cs="Arial"/>
          <w:color w:val="000000" w:themeColor="text1"/>
          <w:sz w:val="24"/>
          <w:szCs w:val="24"/>
        </w:rPr>
      </w:pPr>
    </w:p>
    <w:p w14:paraId="18A12A9C" w14:textId="4AB26AAD" w:rsidR="00075D37" w:rsidRDefault="003A0201" w:rsidP="00E93BE6">
      <w:pPr>
        <w:pStyle w:val="ListParagraph"/>
        <w:numPr>
          <w:ilvl w:val="1"/>
          <w:numId w:val="3"/>
        </w:numPr>
        <w:spacing w:after="120" w:line="240" w:lineRule="auto"/>
        <w:ind w:left="567" w:hanging="56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As an addendum, w</w:t>
      </w:r>
      <w:r w:rsidR="00075D37">
        <w:rPr>
          <w:rFonts w:ascii="Arial" w:eastAsia="Times New Roman" w:hAnsi="Arial" w:cs="Arial"/>
          <w:color w:val="000000" w:themeColor="text1"/>
          <w:sz w:val="24"/>
          <w:szCs w:val="24"/>
        </w:rPr>
        <w:t>e feel that ending the uncertainty surrounding Phase 2b of HS2 is paramount. Our residents have lived with the proposals for HS2 since 2013, and in that time there have been proposed route changes</w:t>
      </w:r>
      <w:r>
        <w:rPr>
          <w:rFonts w:ascii="Arial" w:eastAsia="Times New Roman" w:hAnsi="Arial" w:cs="Arial"/>
          <w:color w:val="000000" w:themeColor="text1"/>
          <w:sz w:val="24"/>
          <w:szCs w:val="24"/>
        </w:rPr>
        <w:t xml:space="preserve"> and delays. The current review is adding yet more to the timescale and we feel it will be a great relief to residents and businesses to have a firm timeline for the project.</w:t>
      </w:r>
    </w:p>
    <w:p w14:paraId="3AF13E93" w14:textId="77777777" w:rsidR="00E93BE6" w:rsidRPr="00E93BE6" w:rsidRDefault="00E93BE6" w:rsidP="00E93BE6">
      <w:pPr>
        <w:pStyle w:val="ListParagraph"/>
        <w:spacing w:after="120" w:line="240" w:lineRule="auto"/>
        <w:rPr>
          <w:rFonts w:ascii="Arial" w:eastAsia="Times New Roman" w:hAnsi="Arial" w:cs="Arial"/>
          <w:color w:val="000000" w:themeColor="text1"/>
          <w:sz w:val="24"/>
          <w:szCs w:val="24"/>
        </w:rPr>
      </w:pPr>
    </w:p>
    <w:p w14:paraId="0C5DAC28" w14:textId="77777777" w:rsidR="00E93BE6" w:rsidRPr="00E93BE6" w:rsidRDefault="00E93BE6" w:rsidP="00E93BE6">
      <w:pPr>
        <w:pStyle w:val="ListParagraph"/>
        <w:spacing w:after="120" w:line="240" w:lineRule="auto"/>
        <w:rPr>
          <w:rFonts w:ascii="Arial" w:eastAsia="Times New Roman" w:hAnsi="Arial" w:cs="Arial"/>
          <w:color w:val="000000" w:themeColor="text1"/>
          <w:sz w:val="24"/>
          <w:szCs w:val="24"/>
        </w:rPr>
      </w:pPr>
    </w:p>
    <w:p w14:paraId="41BA6CB3" w14:textId="0D8B37FA" w:rsidR="00E93BE6" w:rsidRDefault="00E93BE6" w:rsidP="00E93BE6">
      <w:pPr>
        <w:pStyle w:val="ListParagraph"/>
        <w:numPr>
          <w:ilvl w:val="0"/>
          <w:numId w:val="3"/>
        </w:numPr>
        <w:spacing w:after="120" w:line="240" w:lineRule="auto"/>
        <w:ind w:left="567" w:hanging="567"/>
        <w:rPr>
          <w:rFonts w:ascii="Arial" w:eastAsia="Times New Roman" w:hAnsi="Arial" w:cs="Arial"/>
          <w:b/>
          <w:bCs/>
          <w:color w:val="000000" w:themeColor="text1"/>
          <w:sz w:val="24"/>
          <w:szCs w:val="24"/>
        </w:rPr>
      </w:pPr>
      <w:r w:rsidRPr="00E93BE6">
        <w:rPr>
          <w:rFonts w:ascii="Arial" w:eastAsia="Times New Roman" w:hAnsi="Arial" w:cs="Arial"/>
          <w:b/>
          <w:bCs/>
          <w:color w:val="000000" w:themeColor="text1"/>
          <w:sz w:val="24"/>
          <w:szCs w:val="24"/>
        </w:rPr>
        <w:t>Conclusions</w:t>
      </w:r>
    </w:p>
    <w:p w14:paraId="30EF1CE8" w14:textId="77777777" w:rsidR="00E93BE6" w:rsidRPr="00E93BE6" w:rsidRDefault="00E93BE6" w:rsidP="00E93BE6">
      <w:pPr>
        <w:pStyle w:val="ListParagraph"/>
        <w:spacing w:after="120" w:line="240" w:lineRule="auto"/>
        <w:ind w:left="567"/>
        <w:rPr>
          <w:rFonts w:ascii="Arial" w:eastAsia="Times New Roman" w:hAnsi="Arial" w:cs="Arial"/>
          <w:b/>
          <w:bCs/>
          <w:color w:val="000000" w:themeColor="text1"/>
          <w:sz w:val="24"/>
          <w:szCs w:val="24"/>
        </w:rPr>
      </w:pPr>
    </w:p>
    <w:p w14:paraId="4DD3CCA9" w14:textId="03E8221B" w:rsidR="00E93BE6" w:rsidRDefault="00944F49" w:rsidP="00E93BE6">
      <w:pPr>
        <w:pStyle w:val="ListParagraph"/>
        <w:numPr>
          <w:ilvl w:val="1"/>
          <w:numId w:val="3"/>
        </w:numPr>
        <w:spacing w:after="120" w:line="240" w:lineRule="auto"/>
        <w:ind w:left="567" w:hanging="56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In this response we have sought to:</w:t>
      </w:r>
    </w:p>
    <w:p w14:paraId="7B711A08" w14:textId="3D0095E6" w:rsidR="00944F49" w:rsidRDefault="00944F49" w:rsidP="00944F49">
      <w:pPr>
        <w:pStyle w:val="ListParagraph"/>
        <w:spacing w:after="120" w:line="240" w:lineRule="auto"/>
        <w:ind w:left="567"/>
        <w:rPr>
          <w:rFonts w:ascii="Arial" w:eastAsia="Times New Roman" w:hAnsi="Arial" w:cs="Arial"/>
          <w:color w:val="000000" w:themeColor="text1"/>
          <w:sz w:val="24"/>
          <w:szCs w:val="24"/>
        </w:rPr>
      </w:pPr>
    </w:p>
    <w:p w14:paraId="5A836F18" w14:textId="617CE948" w:rsidR="00944F49" w:rsidRDefault="00944F49" w:rsidP="00944F49">
      <w:pPr>
        <w:pStyle w:val="ListParagraph"/>
        <w:numPr>
          <w:ilvl w:val="0"/>
          <w:numId w:val="32"/>
        </w:numPr>
        <w:spacing w:after="12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Demonstrate support for the NIC’s broad assessment methodology</w:t>
      </w:r>
    </w:p>
    <w:p w14:paraId="37B9E618" w14:textId="020AF9B8" w:rsidR="00944F49" w:rsidRDefault="00944F49" w:rsidP="00944F49">
      <w:pPr>
        <w:pStyle w:val="ListParagraph"/>
        <w:numPr>
          <w:ilvl w:val="0"/>
          <w:numId w:val="32"/>
        </w:numPr>
        <w:spacing w:after="12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Suggest three areas where it can be enhanced: through criteria measuring efficiency of operations, embedding sustainable behaviours and alleviating deprivation</w:t>
      </w:r>
    </w:p>
    <w:p w14:paraId="295DF77B" w14:textId="77777777" w:rsidR="00E93BE6" w:rsidRPr="00E93BE6" w:rsidRDefault="00E93BE6" w:rsidP="00E93BE6">
      <w:pPr>
        <w:pStyle w:val="ListParagraph"/>
        <w:spacing w:after="120" w:line="240" w:lineRule="auto"/>
        <w:ind w:left="567"/>
        <w:rPr>
          <w:rFonts w:ascii="Arial" w:eastAsia="Times New Roman" w:hAnsi="Arial" w:cs="Arial"/>
          <w:color w:val="000000" w:themeColor="text1"/>
          <w:sz w:val="24"/>
          <w:szCs w:val="24"/>
        </w:rPr>
      </w:pPr>
    </w:p>
    <w:p w14:paraId="5373E60E" w14:textId="36A1BC71" w:rsidR="00134D2B" w:rsidRDefault="00944F49" w:rsidP="00E93BE6">
      <w:pPr>
        <w:pStyle w:val="ListParagraph"/>
        <w:numPr>
          <w:ilvl w:val="1"/>
          <w:numId w:val="3"/>
        </w:numPr>
        <w:spacing w:after="120" w:line="240" w:lineRule="auto"/>
        <w:ind w:left="567" w:hanging="56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Additionally, we have </w:t>
      </w:r>
      <w:r w:rsidR="00134D2B">
        <w:rPr>
          <w:rFonts w:ascii="Arial" w:eastAsia="Times New Roman" w:hAnsi="Arial" w:cs="Arial"/>
          <w:color w:val="000000" w:themeColor="text1"/>
          <w:sz w:val="24"/>
          <w:szCs w:val="24"/>
        </w:rPr>
        <w:t xml:space="preserve">illustrated briefly how key schemes to provide economic and social benefits to the residents and businesses of the City and County can be assessed through use of the criteria. The </w:t>
      </w:r>
      <w:r w:rsidR="003D6286">
        <w:rPr>
          <w:rFonts w:ascii="Arial" w:eastAsia="Times New Roman" w:hAnsi="Arial" w:cs="Arial"/>
          <w:color w:val="000000" w:themeColor="text1"/>
          <w:sz w:val="24"/>
          <w:szCs w:val="24"/>
        </w:rPr>
        <w:t>four</w:t>
      </w:r>
      <w:r w:rsidR="00134D2B">
        <w:rPr>
          <w:rFonts w:ascii="Arial" w:eastAsia="Times New Roman" w:hAnsi="Arial" w:cs="Arial"/>
          <w:color w:val="000000" w:themeColor="text1"/>
          <w:sz w:val="24"/>
          <w:szCs w:val="24"/>
        </w:rPr>
        <w:t xml:space="preserve"> most important of these are:</w:t>
      </w:r>
    </w:p>
    <w:p w14:paraId="5BDE6D29" w14:textId="77777777" w:rsidR="00134D2B" w:rsidRDefault="00134D2B" w:rsidP="00134D2B">
      <w:pPr>
        <w:pStyle w:val="ListParagraph"/>
        <w:spacing w:after="120" w:line="240" w:lineRule="auto"/>
        <w:ind w:left="567"/>
        <w:rPr>
          <w:rFonts w:ascii="Arial" w:eastAsia="Times New Roman" w:hAnsi="Arial" w:cs="Arial"/>
          <w:color w:val="000000" w:themeColor="text1"/>
          <w:sz w:val="24"/>
          <w:szCs w:val="24"/>
        </w:rPr>
      </w:pPr>
    </w:p>
    <w:p w14:paraId="451DE10E" w14:textId="75C712DD" w:rsidR="00134D2B" w:rsidRDefault="00134D2B" w:rsidP="00134D2B">
      <w:pPr>
        <w:pStyle w:val="ListParagraph"/>
        <w:numPr>
          <w:ilvl w:val="0"/>
          <w:numId w:val="33"/>
        </w:numPr>
        <w:spacing w:after="12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Electrification of the MML</w:t>
      </w:r>
    </w:p>
    <w:p w14:paraId="712BA3FD" w14:textId="7A946327" w:rsidR="003D6286" w:rsidRDefault="003D6286" w:rsidP="00134D2B">
      <w:pPr>
        <w:pStyle w:val="ListParagraph"/>
        <w:numPr>
          <w:ilvl w:val="0"/>
          <w:numId w:val="33"/>
        </w:numPr>
        <w:spacing w:after="12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Reopening the Ivanhoe Line to passenger traffic</w:t>
      </w:r>
    </w:p>
    <w:p w14:paraId="6157C8B2" w14:textId="0460B6B9" w:rsidR="00134D2B" w:rsidRDefault="00134D2B" w:rsidP="00134D2B">
      <w:pPr>
        <w:pStyle w:val="ListParagraph"/>
        <w:numPr>
          <w:ilvl w:val="0"/>
          <w:numId w:val="33"/>
        </w:numPr>
        <w:spacing w:after="12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Improved regional connectivity, including to Coventry, Birmingham and Leeds</w:t>
      </w:r>
    </w:p>
    <w:p w14:paraId="0D4E9673" w14:textId="45B694BD" w:rsidR="00134D2B" w:rsidRDefault="00134D2B" w:rsidP="00134D2B">
      <w:pPr>
        <w:pStyle w:val="ListParagraph"/>
        <w:numPr>
          <w:ilvl w:val="0"/>
          <w:numId w:val="33"/>
        </w:numPr>
        <w:spacing w:after="12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Investment in Leicester station and in the capacity through it in order that the Midlands Engine Rail proposals can be delivered</w:t>
      </w:r>
    </w:p>
    <w:p w14:paraId="0685641B" w14:textId="2416DD1D" w:rsidR="00E93BE6" w:rsidRPr="00E93BE6" w:rsidRDefault="00134D2B" w:rsidP="00134D2B">
      <w:pPr>
        <w:pStyle w:val="ListParagraph"/>
        <w:spacing w:after="120" w:line="240" w:lineRule="auto"/>
        <w:ind w:left="56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p>
    <w:p w14:paraId="2B31AB4E" w14:textId="4636826C" w:rsidR="00E93BE6" w:rsidRPr="00E93BE6" w:rsidRDefault="003D6286" w:rsidP="00E93BE6">
      <w:pPr>
        <w:pStyle w:val="ListParagraph"/>
        <w:numPr>
          <w:ilvl w:val="1"/>
          <w:numId w:val="3"/>
        </w:numPr>
        <w:spacing w:after="120" w:line="240" w:lineRule="auto"/>
        <w:ind w:left="567" w:hanging="56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We look forward </w:t>
      </w:r>
      <w:r w:rsidR="00134D2B">
        <w:rPr>
          <w:rFonts w:ascii="Arial" w:eastAsia="Times New Roman" w:hAnsi="Arial" w:cs="Arial"/>
          <w:color w:val="000000" w:themeColor="text1"/>
          <w:sz w:val="24"/>
          <w:szCs w:val="24"/>
        </w:rPr>
        <w:t xml:space="preserve">to </w:t>
      </w:r>
      <w:r>
        <w:rPr>
          <w:rFonts w:ascii="Arial" w:eastAsia="Times New Roman" w:hAnsi="Arial" w:cs="Arial"/>
          <w:color w:val="000000" w:themeColor="text1"/>
          <w:sz w:val="24"/>
          <w:szCs w:val="24"/>
        </w:rPr>
        <w:t xml:space="preserve">continuing to </w:t>
      </w:r>
      <w:r w:rsidR="00134D2B">
        <w:rPr>
          <w:rFonts w:ascii="Arial" w:eastAsia="Times New Roman" w:hAnsi="Arial" w:cs="Arial"/>
          <w:color w:val="000000" w:themeColor="text1"/>
          <w:sz w:val="24"/>
          <w:szCs w:val="24"/>
        </w:rPr>
        <w:t>assist the NIC in its work in any way that would be helpful.</w:t>
      </w:r>
    </w:p>
    <w:p w14:paraId="3CD159BF" w14:textId="4C6090EC" w:rsidR="00E93BE6" w:rsidRPr="00E93BE6" w:rsidRDefault="00E93BE6" w:rsidP="00E93BE6">
      <w:pPr>
        <w:pStyle w:val="ListParagraph"/>
        <w:spacing w:after="120" w:line="240" w:lineRule="auto"/>
        <w:ind w:left="567"/>
        <w:rPr>
          <w:rFonts w:ascii="Arial" w:eastAsia="Times New Roman" w:hAnsi="Arial" w:cs="Arial"/>
          <w:color w:val="000000" w:themeColor="text1"/>
          <w:sz w:val="24"/>
          <w:szCs w:val="24"/>
        </w:rPr>
      </w:pPr>
    </w:p>
    <w:p w14:paraId="10259879" w14:textId="77777777" w:rsidR="005D2776" w:rsidRPr="00105253" w:rsidRDefault="005D2776" w:rsidP="00621980">
      <w:pPr>
        <w:pStyle w:val="ListParagraph"/>
        <w:spacing w:after="120" w:line="240" w:lineRule="auto"/>
        <w:ind w:left="567"/>
        <w:contextualSpacing w:val="0"/>
        <w:rPr>
          <w:rFonts w:ascii="Arial" w:hAnsi="Arial" w:cs="Arial"/>
          <w:sz w:val="24"/>
          <w:szCs w:val="24"/>
        </w:rPr>
      </w:pPr>
    </w:p>
    <w:p w14:paraId="0273C40C" w14:textId="4EA2284F" w:rsidR="00C07A9F" w:rsidRPr="0089013D" w:rsidRDefault="008D7965" w:rsidP="00A55939">
      <w:pPr>
        <w:spacing w:after="0" w:line="240" w:lineRule="auto"/>
        <w:rPr>
          <w:rFonts w:ascii="Arial" w:hAnsi="Arial" w:cs="Arial"/>
          <w:b/>
          <w:bCs/>
          <w:sz w:val="24"/>
          <w:szCs w:val="24"/>
        </w:rPr>
      </w:pPr>
      <w:r>
        <w:rPr>
          <w:rFonts w:ascii="Arial" w:hAnsi="Arial" w:cs="Arial"/>
          <w:b/>
          <w:bCs/>
          <w:sz w:val="24"/>
          <w:szCs w:val="24"/>
        </w:rPr>
        <w:t>August</w:t>
      </w:r>
      <w:r w:rsidR="00CC4B18">
        <w:rPr>
          <w:rFonts w:ascii="Arial" w:hAnsi="Arial" w:cs="Arial"/>
          <w:b/>
          <w:bCs/>
          <w:sz w:val="24"/>
          <w:szCs w:val="24"/>
        </w:rPr>
        <w:t xml:space="preserve"> 2020</w:t>
      </w:r>
    </w:p>
    <w:p w14:paraId="2B9448D9" w14:textId="3C137C6B" w:rsidR="00C07A9F" w:rsidRPr="00222A9E" w:rsidRDefault="003D6286" w:rsidP="00A55939">
      <w:pPr>
        <w:spacing w:after="0" w:line="240" w:lineRule="auto"/>
        <w:rPr>
          <w:rFonts w:ascii="Arial" w:hAnsi="Arial" w:cs="Arial"/>
          <w:b/>
          <w:bCs/>
          <w:sz w:val="24"/>
          <w:szCs w:val="24"/>
        </w:rPr>
      </w:pPr>
      <w:r>
        <w:rPr>
          <w:rFonts w:ascii="Arial" w:hAnsi="Arial" w:cs="Arial"/>
          <w:b/>
          <w:bCs/>
          <w:sz w:val="24"/>
          <w:szCs w:val="24"/>
        </w:rPr>
        <w:t xml:space="preserve">North West </w:t>
      </w:r>
      <w:r w:rsidR="00222A9E" w:rsidRPr="00222A9E">
        <w:rPr>
          <w:rFonts w:ascii="Arial" w:hAnsi="Arial" w:cs="Arial"/>
          <w:b/>
          <w:bCs/>
          <w:sz w:val="24"/>
          <w:szCs w:val="24"/>
        </w:rPr>
        <w:t xml:space="preserve">Leicestershire </w:t>
      </w:r>
      <w:r>
        <w:rPr>
          <w:rFonts w:ascii="Arial" w:hAnsi="Arial" w:cs="Arial"/>
          <w:b/>
          <w:bCs/>
          <w:sz w:val="24"/>
          <w:szCs w:val="24"/>
        </w:rPr>
        <w:t xml:space="preserve">District </w:t>
      </w:r>
      <w:r w:rsidR="00222A9E" w:rsidRPr="00222A9E">
        <w:rPr>
          <w:rFonts w:ascii="Arial" w:hAnsi="Arial" w:cs="Arial"/>
          <w:b/>
          <w:bCs/>
          <w:sz w:val="24"/>
          <w:szCs w:val="24"/>
        </w:rPr>
        <w:t>Council</w:t>
      </w:r>
    </w:p>
    <w:p w14:paraId="4AD4A518" w14:textId="7807EAC5" w:rsidR="00222A9E" w:rsidRDefault="00222A9E" w:rsidP="00A55939">
      <w:pPr>
        <w:spacing w:after="0" w:line="240" w:lineRule="auto"/>
        <w:rPr>
          <w:rFonts w:ascii="Arial" w:hAnsi="Arial" w:cs="Arial"/>
          <w:b/>
          <w:bCs/>
          <w:sz w:val="24"/>
          <w:szCs w:val="24"/>
        </w:rPr>
      </w:pPr>
    </w:p>
    <w:p w14:paraId="75E35167" w14:textId="77777777" w:rsidR="00222A9E" w:rsidRDefault="00222A9E" w:rsidP="00A55939">
      <w:pPr>
        <w:spacing w:after="0" w:line="240" w:lineRule="auto"/>
        <w:rPr>
          <w:rFonts w:ascii="Arial" w:hAnsi="Arial" w:cs="Arial"/>
          <w:sz w:val="24"/>
          <w:szCs w:val="24"/>
        </w:rPr>
      </w:pPr>
    </w:p>
    <w:sectPr w:rsidR="00222A9E" w:rsidSect="003E72F8">
      <w:footerReference w:type="default" r:id="rId11"/>
      <w:pgSz w:w="11906" w:h="16838"/>
      <w:pgMar w:top="1440"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01720" w14:textId="77777777" w:rsidR="00156455" w:rsidRDefault="00156455" w:rsidP="00924186">
      <w:pPr>
        <w:spacing w:after="0" w:line="240" w:lineRule="auto"/>
      </w:pPr>
      <w:r>
        <w:separator/>
      </w:r>
    </w:p>
  </w:endnote>
  <w:endnote w:type="continuationSeparator" w:id="0">
    <w:p w14:paraId="253737FA" w14:textId="77777777" w:rsidR="00156455" w:rsidRDefault="00156455" w:rsidP="0092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6875029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D881021" w14:textId="2E3A2D15" w:rsidR="003D6286" w:rsidRPr="00E57355" w:rsidRDefault="003D6286">
            <w:pPr>
              <w:pStyle w:val="Footer"/>
              <w:jc w:val="right"/>
              <w:rPr>
                <w:rFonts w:ascii="Arial" w:hAnsi="Arial" w:cs="Arial"/>
              </w:rPr>
            </w:pPr>
            <w:r w:rsidRPr="00E57355">
              <w:rPr>
                <w:rFonts w:ascii="Arial" w:hAnsi="Arial" w:cs="Arial"/>
              </w:rPr>
              <w:t xml:space="preserve">Page </w:t>
            </w:r>
            <w:r w:rsidRPr="00E57355">
              <w:rPr>
                <w:rFonts w:ascii="Arial" w:hAnsi="Arial" w:cs="Arial"/>
                <w:b/>
                <w:bCs/>
                <w:sz w:val="24"/>
                <w:szCs w:val="24"/>
              </w:rPr>
              <w:fldChar w:fldCharType="begin"/>
            </w:r>
            <w:r w:rsidRPr="00E57355">
              <w:rPr>
                <w:rFonts w:ascii="Arial" w:hAnsi="Arial" w:cs="Arial"/>
                <w:b/>
                <w:bCs/>
              </w:rPr>
              <w:instrText xml:space="preserve"> PAGE </w:instrText>
            </w:r>
            <w:r w:rsidRPr="00E57355">
              <w:rPr>
                <w:rFonts w:ascii="Arial" w:hAnsi="Arial" w:cs="Arial"/>
                <w:b/>
                <w:bCs/>
                <w:sz w:val="24"/>
                <w:szCs w:val="24"/>
              </w:rPr>
              <w:fldChar w:fldCharType="separate"/>
            </w:r>
            <w:r w:rsidR="000E73AB">
              <w:rPr>
                <w:rFonts w:ascii="Arial" w:hAnsi="Arial" w:cs="Arial"/>
                <w:b/>
                <w:bCs/>
                <w:noProof/>
              </w:rPr>
              <w:t>10</w:t>
            </w:r>
            <w:r w:rsidRPr="00E57355">
              <w:rPr>
                <w:rFonts w:ascii="Arial" w:hAnsi="Arial" w:cs="Arial"/>
                <w:b/>
                <w:bCs/>
                <w:sz w:val="24"/>
                <w:szCs w:val="24"/>
              </w:rPr>
              <w:fldChar w:fldCharType="end"/>
            </w:r>
            <w:r w:rsidRPr="00E57355">
              <w:rPr>
                <w:rFonts w:ascii="Arial" w:hAnsi="Arial" w:cs="Arial"/>
              </w:rPr>
              <w:t xml:space="preserve"> of </w:t>
            </w:r>
            <w:r w:rsidRPr="00E57355">
              <w:rPr>
                <w:rFonts w:ascii="Arial" w:hAnsi="Arial" w:cs="Arial"/>
                <w:b/>
                <w:bCs/>
                <w:sz w:val="24"/>
                <w:szCs w:val="24"/>
              </w:rPr>
              <w:fldChar w:fldCharType="begin"/>
            </w:r>
            <w:r w:rsidRPr="00E57355">
              <w:rPr>
                <w:rFonts w:ascii="Arial" w:hAnsi="Arial" w:cs="Arial"/>
                <w:b/>
                <w:bCs/>
              </w:rPr>
              <w:instrText xml:space="preserve"> NUMPAGES  </w:instrText>
            </w:r>
            <w:r w:rsidRPr="00E57355">
              <w:rPr>
                <w:rFonts w:ascii="Arial" w:hAnsi="Arial" w:cs="Arial"/>
                <w:b/>
                <w:bCs/>
                <w:sz w:val="24"/>
                <w:szCs w:val="24"/>
              </w:rPr>
              <w:fldChar w:fldCharType="separate"/>
            </w:r>
            <w:r w:rsidR="000E73AB">
              <w:rPr>
                <w:rFonts w:ascii="Arial" w:hAnsi="Arial" w:cs="Arial"/>
                <w:b/>
                <w:bCs/>
                <w:noProof/>
              </w:rPr>
              <w:t>10</w:t>
            </w:r>
            <w:r w:rsidRPr="00E57355">
              <w:rPr>
                <w:rFonts w:ascii="Arial" w:hAnsi="Arial" w:cs="Arial"/>
                <w:b/>
                <w:bCs/>
                <w:sz w:val="24"/>
                <w:szCs w:val="24"/>
              </w:rPr>
              <w:fldChar w:fldCharType="end"/>
            </w:r>
          </w:p>
        </w:sdtContent>
      </w:sdt>
    </w:sdtContent>
  </w:sdt>
  <w:p w14:paraId="360492C9" w14:textId="77777777" w:rsidR="003D6286" w:rsidRDefault="003D6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A244E" w14:textId="77777777" w:rsidR="00156455" w:rsidRDefault="00156455" w:rsidP="00924186">
      <w:pPr>
        <w:spacing w:after="0" w:line="240" w:lineRule="auto"/>
      </w:pPr>
      <w:r>
        <w:separator/>
      </w:r>
    </w:p>
  </w:footnote>
  <w:footnote w:type="continuationSeparator" w:id="0">
    <w:p w14:paraId="19190DE0" w14:textId="77777777" w:rsidR="00156455" w:rsidRDefault="00156455" w:rsidP="00924186">
      <w:pPr>
        <w:spacing w:after="0" w:line="240" w:lineRule="auto"/>
      </w:pPr>
      <w:r>
        <w:continuationSeparator/>
      </w:r>
    </w:p>
  </w:footnote>
  <w:footnote w:id="1">
    <w:p w14:paraId="4C5360D0" w14:textId="6E147B1C" w:rsidR="003D6286" w:rsidRDefault="003D6286">
      <w:pPr>
        <w:pStyle w:val="FootnoteText"/>
      </w:pPr>
      <w:r>
        <w:rPr>
          <w:rStyle w:val="FootnoteReference"/>
        </w:rPr>
        <w:footnoteRef/>
      </w:r>
      <w:r>
        <w:t xml:space="preserve"> All Change? Travel Tracker June 2020, undertaken by IPSOS MORI for </w:t>
      </w:r>
      <w:proofErr w:type="spellStart"/>
      <w:r>
        <w:t>DfT</w:t>
      </w:r>
      <w:proofErr w:type="spellEnd"/>
    </w:p>
  </w:footnote>
  <w:footnote w:id="2">
    <w:p w14:paraId="249CB7A5" w14:textId="2D77572D" w:rsidR="003D6286" w:rsidRDefault="003D6286">
      <w:pPr>
        <w:pStyle w:val="FootnoteText"/>
      </w:pPr>
      <w:r>
        <w:rPr>
          <w:rStyle w:val="FootnoteReference"/>
        </w:rPr>
        <w:footnoteRef/>
      </w:r>
      <w:r>
        <w:t xml:space="preserve"> </w:t>
      </w:r>
      <w:r w:rsidRPr="001D2C46">
        <w:t>https://www.leicester.gov.uk/media/180873/rail-strategy-march-2017.pdf</w:t>
      </w:r>
      <w:r w:rsidRPr="001D2C46">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9D6"/>
    <w:multiLevelType w:val="hybridMultilevel"/>
    <w:tmpl w:val="C72C646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47658A5"/>
    <w:multiLevelType w:val="hybridMultilevel"/>
    <w:tmpl w:val="D78233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417957"/>
    <w:multiLevelType w:val="hybridMultilevel"/>
    <w:tmpl w:val="A89ABF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DF7829"/>
    <w:multiLevelType w:val="hybridMultilevel"/>
    <w:tmpl w:val="24D68E68"/>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4" w15:restartNumberingAfterBreak="0">
    <w:nsid w:val="0BEF0EFD"/>
    <w:multiLevelType w:val="hybridMultilevel"/>
    <w:tmpl w:val="616243F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0BB097F"/>
    <w:multiLevelType w:val="hybridMultilevel"/>
    <w:tmpl w:val="EC32FF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3350814"/>
    <w:multiLevelType w:val="hybridMultilevel"/>
    <w:tmpl w:val="2320E5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8CE4B5C"/>
    <w:multiLevelType w:val="hybridMultilevel"/>
    <w:tmpl w:val="B50AC6F4"/>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8" w15:restartNumberingAfterBreak="0">
    <w:nsid w:val="193943DD"/>
    <w:multiLevelType w:val="multilevel"/>
    <w:tmpl w:val="182236E0"/>
    <w:styleLink w:val="Style1"/>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9" w15:restartNumberingAfterBreak="0">
    <w:nsid w:val="1C0360B3"/>
    <w:multiLevelType w:val="hybridMultilevel"/>
    <w:tmpl w:val="19A2C128"/>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10" w15:restartNumberingAfterBreak="0">
    <w:nsid w:val="1CAC3016"/>
    <w:multiLevelType w:val="hybridMultilevel"/>
    <w:tmpl w:val="118EE9B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4EB1561"/>
    <w:multiLevelType w:val="hybridMultilevel"/>
    <w:tmpl w:val="E23CD0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85165CD"/>
    <w:multiLevelType w:val="hybridMultilevel"/>
    <w:tmpl w:val="57D4E948"/>
    <w:lvl w:ilvl="0" w:tplc="08090001">
      <w:start w:val="1"/>
      <w:numFmt w:val="bullet"/>
      <w:lvlText w:val=""/>
      <w:lvlJc w:val="left"/>
      <w:pPr>
        <w:ind w:left="927" w:hanging="360"/>
      </w:pPr>
      <w:rPr>
        <w:rFonts w:ascii="Symbol" w:hAnsi="Symbol" w:cs="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cs="Wingdings" w:hint="default"/>
      </w:rPr>
    </w:lvl>
    <w:lvl w:ilvl="3" w:tplc="08090001" w:tentative="1">
      <w:start w:val="1"/>
      <w:numFmt w:val="bullet"/>
      <w:lvlText w:val=""/>
      <w:lvlJc w:val="left"/>
      <w:pPr>
        <w:ind w:left="3087" w:hanging="360"/>
      </w:pPr>
      <w:rPr>
        <w:rFonts w:ascii="Symbol" w:hAnsi="Symbol" w:cs="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cs="Wingdings" w:hint="default"/>
      </w:rPr>
    </w:lvl>
    <w:lvl w:ilvl="6" w:tplc="08090001" w:tentative="1">
      <w:start w:val="1"/>
      <w:numFmt w:val="bullet"/>
      <w:lvlText w:val=""/>
      <w:lvlJc w:val="left"/>
      <w:pPr>
        <w:ind w:left="5247" w:hanging="360"/>
      </w:pPr>
      <w:rPr>
        <w:rFonts w:ascii="Symbol" w:hAnsi="Symbol" w:cs="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cs="Wingdings" w:hint="default"/>
      </w:rPr>
    </w:lvl>
  </w:abstractNum>
  <w:abstractNum w:abstractNumId="13" w15:restartNumberingAfterBreak="0">
    <w:nsid w:val="34E276C4"/>
    <w:multiLevelType w:val="hybridMultilevel"/>
    <w:tmpl w:val="1632C372"/>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4" w15:restartNumberingAfterBreak="0">
    <w:nsid w:val="3788186C"/>
    <w:multiLevelType w:val="hybridMultilevel"/>
    <w:tmpl w:val="206C1D42"/>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5" w15:restartNumberingAfterBreak="0">
    <w:nsid w:val="3B5E4EB9"/>
    <w:multiLevelType w:val="hybridMultilevel"/>
    <w:tmpl w:val="8D1C000E"/>
    <w:lvl w:ilvl="0" w:tplc="08090011">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0D57095"/>
    <w:multiLevelType w:val="hybridMultilevel"/>
    <w:tmpl w:val="A9801EEC"/>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17" w15:restartNumberingAfterBreak="0">
    <w:nsid w:val="41855C60"/>
    <w:multiLevelType w:val="hybridMultilevel"/>
    <w:tmpl w:val="48008F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3C925DE"/>
    <w:multiLevelType w:val="hybridMultilevel"/>
    <w:tmpl w:val="DFEAD0EC"/>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19" w15:restartNumberingAfterBreak="0">
    <w:nsid w:val="48150314"/>
    <w:multiLevelType w:val="hybridMultilevel"/>
    <w:tmpl w:val="B866BDF2"/>
    <w:lvl w:ilvl="0" w:tplc="F21484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C659A"/>
    <w:multiLevelType w:val="hybridMultilevel"/>
    <w:tmpl w:val="0BE84628"/>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21" w15:restartNumberingAfterBreak="0">
    <w:nsid w:val="50C02BBF"/>
    <w:multiLevelType w:val="hybridMultilevel"/>
    <w:tmpl w:val="084E0B8E"/>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22" w15:restartNumberingAfterBreak="0">
    <w:nsid w:val="517C4CB8"/>
    <w:multiLevelType w:val="hybridMultilevel"/>
    <w:tmpl w:val="EF7280DC"/>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23" w15:restartNumberingAfterBreak="0">
    <w:nsid w:val="59C92CE2"/>
    <w:multiLevelType w:val="hybridMultilevel"/>
    <w:tmpl w:val="40C6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5E1B45"/>
    <w:multiLevelType w:val="hybridMultilevel"/>
    <w:tmpl w:val="524EF128"/>
    <w:lvl w:ilvl="0" w:tplc="C95438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004A19"/>
    <w:multiLevelType w:val="hybridMultilevel"/>
    <w:tmpl w:val="DEA02C1E"/>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26" w15:restartNumberingAfterBreak="0">
    <w:nsid w:val="5E791DB6"/>
    <w:multiLevelType w:val="hybridMultilevel"/>
    <w:tmpl w:val="05F4C6D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5EA775CB"/>
    <w:multiLevelType w:val="hybridMultilevel"/>
    <w:tmpl w:val="27122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5575FB"/>
    <w:multiLevelType w:val="hybridMultilevel"/>
    <w:tmpl w:val="D6BC70B2"/>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29" w15:restartNumberingAfterBreak="0">
    <w:nsid w:val="65983A5F"/>
    <w:multiLevelType w:val="multilevel"/>
    <w:tmpl w:val="259C3186"/>
    <w:lvl w:ilvl="0">
      <w:start w:val="1"/>
      <w:numFmt w:val="bullet"/>
      <w:lvlText w:val=""/>
      <w:lvlJc w:val="left"/>
      <w:pPr>
        <w:ind w:left="144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0" w15:restartNumberingAfterBreak="0">
    <w:nsid w:val="694667D4"/>
    <w:multiLevelType w:val="hybridMultilevel"/>
    <w:tmpl w:val="1526D4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97276B3"/>
    <w:multiLevelType w:val="multilevel"/>
    <w:tmpl w:val="E87A3E58"/>
    <w:lvl w:ilvl="0">
      <w:start w:val="1"/>
      <w:numFmt w:val="decimal"/>
      <w:lvlText w:val="%1."/>
      <w:lvlJc w:val="left"/>
      <w:pPr>
        <w:ind w:left="72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A576300"/>
    <w:multiLevelType w:val="hybridMultilevel"/>
    <w:tmpl w:val="BE4A9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196E90"/>
    <w:multiLevelType w:val="hybridMultilevel"/>
    <w:tmpl w:val="9A94B62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8"/>
  </w:num>
  <w:num w:numId="2">
    <w:abstractNumId w:val="24"/>
  </w:num>
  <w:num w:numId="3">
    <w:abstractNumId w:val="31"/>
  </w:num>
  <w:num w:numId="4">
    <w:abstractNumId w:val="19"/>
  </w:num>
  <w:num w:numId="5">
    <w:abstractNumId w:val="23"/>
  </w:num>
  <w:num w:numId="6">
    <w:abstractNumId w:val="6"/>
  </w:num>
  <w:num w:numId="7">
    <w:abstractNumId w:val="11"/>
  </w:num>
  <w:num w:numId="8">
    <w:abstractNumId w:val="15"/>
  </w:num>
  <w:num w:numId="9">
    <w:abstractNumId w:val="5"/>
  </w:num>
  <w:num w:numId="10">
    <w:abstractNumId w:val="17"/>
  </w:num>
  <w:num w:numId="11">
    <w:abstractNumId w:val="2"/>
  </w:num>
  <w:num w:numId="12">
    <w:abstractNumId w:val="1"/>
  </w:num>
  <w:num w:numId="13">
    <w:abstractNumId w:val="27"/>
  </w:num>
  <w:num w:numId="14">
    <w:abstractNumId w:val="29"/>
  </w:num>
  <w:num w:numId="15">
    <w:abstractNumId w:val="18"/>
  </w:num>
  <w:num w:numId="16">
    <w:abstractNumId w:val="9"/>
  </w:num>
  <w:num w:numId="17">
    <w:abstractNumId w:val="16"/>
  </w:num>
  <w:num w:numId="18">
    <w:abstractNumId w:val="22"/>
  </w:num>
  <w:num w:numId="19">
    <w:abstractNumId w:val="20"/>
  </w:num>
  <w:num w:numId="20">
    <w:abstractNumId w:val="21"/>
  </w:num>
  <w:num w:numId="21">
    <w:abstractNumId w:val="28"/>
  </w:num>
  <w:num w:numId="22">
    <w:abstractNumId w:val="7"/>
  </w:num>
  <w:num w:numId="23">
    <w:abstractNumId w:val="12"/>
  </w:num>
  <w:num w:numId="24">
    <w:abstractNumId w:val="30"/>
  </w:num>
  <w:num w:numId="25">
    <w:abstractNumId w:val="10"/>
  </w:num>
  <w:num w:numId="26">
    <w:abstractNumId w:val="26"/>
  </w:num>
  <w:num w:numId="27">
    <w:abstractNumId w:val="0"/>
  </w:num>
  <w:num w:numId="28">
    <w:abstractNumId w:val="3"/>
  </w:num>
  <w:num w:numId="29">
    <w:abstractNumId w:val="25"/>
  </w:num>
  <w:num w:numId="30">
    <w:abstractNumId w:val="13"/>
  </w:num>
  <w:num w:numId="31">
    <w:abstractNumId w:val="14"/>
  </w:num>
  <w:num w:numId="32">
    <w:abstractNumId w:val="33"/>
  </w:num>
  <w:num w:numId="33">
    <w:abstractNumId w:val="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76"/>
    <w:rsid w:val="000016EB"/>
    <w:rsid w:val="0000621B"/>
    <w:rsid w:val="00022E62"/>
    <w:rsid w:val="00041DDA"/>
    <w:rsid w:val="00043CDB"/>
    <w:rsid w:val="00046CEB"/>
    <w:rsid w:val="00055D7B"/>
    <w:rsid w:val="00056022"/>
    <w:rsid w:val="00065E0E"/>
    <w:rsid w:val="00075D37"/>
    <w:rsid w:val="00075F04"/>
    <w:rsid w:val="0008215C"/>
    <w:rsid w:val="000861CC"/>
    <w:rsid w:val="000A0B02"/>
    <w:rsid w:val="000E73AB"/>
    <w:rsid w:val="00105253"/>
    <w:rsid w:val="001061C2"/>
    <w:rsid w:val="001134F3"/>
    <w:rsid w:val="00133EBB"/>
    <w:rsid w:val="00134D2B"/>
    <w:rsid w:val="00156455"/>
    <w:rsid w:val="001A1586"/>
    <w:rsid w:val="001D0A0A"/>
    <w:rsid w:val="001D21CC"/>
    <w:rsid w:val="001D2C46"/>
    <w:rsid w:val="001E3C35"/>
    <w:rsid w:val="001E5CED"/>
    <w:rsid w:val="00222A9E"/>
    <w:rsid w:val="002761FE"/>
    <w:rsid w:val="00295922"/>
    <w:rsid w:val="002B6BE2"/>
    <w:rsid w:val="002E4B3C"/>
    <w:rsid w:val="00304031"/>
    <w:rsid w:val="0030478E"/>
    <w:rsid w:val="00314495"/>
    <w:rsid w:val="003569FF"/>
    <w:rsid w:val="00362007"/>
    <w:rsid w:val="0039498B"/>
    <w:rsid w:val="00396B6A"/>
    <w:rsid w:val="00396CB0"/>
    <w:rsid w:val="003A0201"/>
    <w:rsid w:val="003B0D68"/>
    <w:rsid w:val="003D6286"/>
    <w:rsid w:val="003E72F8"/>
    <w:rsid w:val="0041399A"/>
    <w:rsid w:val="00430AB7"/>
    <w:rsid w:val="0044017C"/>
    <w:rsid w:val="0045331E"/>
    <w:rsid w:val="0045746A"/>
    <w:rsid w:val="00460A98"/>
    <w:rsid w:val="00472DA6"/>
    <w:rsid w:val="004808B6"/>
    <w:rsid w:val="004A2C45"/>
    <w:rsid w:val="004D150E"/>
    <w:rsid w:val="004E51D4"/>
    <w:rsid w:val="005027B4"/>
    <w:rsid w:val="00505F40"/>
    <w:rsid w:val="00542777"/>
    <w:rsid w:val="005858EE"/>
    <w:rsid w:val="005A1A39"/>
    <w:rsid w:val="005A5743"/>
    <w:rsid w:val="005B25DB"/>
    <w:rsid w:val="005B4064"/>
    <w:rsid w:val="005B5309"/>
    <w:rsid w:val="005D2776"/>
    <w:rsid w:val="005E5E3F"/>
    <w:rsid w:val="005F3349"/>
    <w:rsid w:val="006165F2"/>
    <w:rsid w:val="00621980"/>
    <w:rsid w:val="006235C8"/>
    <w:rsid w:val="00626F43"/>
    <w:rsid w:val="00644589"/>
    <w:rsid w:val="00645BCA"/>
    <w:rsid w:val="006500AE"/>
    <w:rsid w:val="00656EA9"/>
    <w:rsid w:val="00685BEF"/>
    <w:rsid w:val="00696B33"/>
    <w:rsid w:val="006B68F5"/>
    <w:rsid w:val="006D74AF"/>
    <w:rsid w:val="006E70DD"/>
    <w:rsid w:val="006F6030"/>
    <w:rsid w:val="007225F7"/>
    <w:rsid w:val="007A499E"/>
    <w:rsid w:val="007C27F4"/>
    <w:rsid w:val="007D3DAF"/>
    <w:rsid w:val="007E63DF"/>
    <w:rsid w:val="007E6E48"/>
    <w:rsid w:val="008059EB"/>
    <w:rsid w:val="008124D9"/>
    <w:rsid w:val="0082277C"/>
    <w:rsid w:val="00843AF1"/>
    <w:rsid w:val="00853915"/>
    <w:rsid w:val="00853E87"/>
    <w:rsid w:val="0089013D"/>
    <w:rsid w:val="008C1A5F"/>
    <w:rsid w:val="008D7965"/>
    <w:rsid w:val="008F5447"/>
    <w:rsid w:val="00922AED"/>
    <w:rsid w:val="00924186"/>
    <w:rsid w:val="00931B2E"/>
    <w:rsid w:val="00944F49"/>
    <w:rsid w:val="00962B55"/>
    <w:rsid w:val="00967BC2"/>
    <w:rsid w:val="009A67F2"/>
    <w:rsid w:val="009B2A71"/>
    <w:rsid w:val="009D11D1"/>
    <w:rsid w:val="009F397F"/>
    <w:rsid w:val="009F599A"/>
    <w:rsid w:val="00A36106"/>
    <w:rsid w:val="00A55939"/>
    <w:rsid w:val="00A6352B"/>
    <w:rsid w:val="00A932A3"/>
    <w:rsid w:val="00B053AE"/>
    <w:rsid w:val="00B1034E"/>
    <w:rsid w:val="00B141F6"/>
    <w:rsid w:val="00B25CC4"/>
    <w:rsid w:val="00B34B0B"/>
    <w:rsid w:val="00B82DFE"/>
    <w:rsid w:val="00BA4DE7"/>
    <w:rsid w:val="00BB4507"/>
    <w:rsid w:val="00C07A9F"/>
    <w:rsid w:val="00C10C81"/>
    <w:rsid w:val="00C20D6A"/>
    <w:rsid w:val="00C428C3"/>
    <w:rsid w:val="00CB4AD2"/>
    <w:rsid w:val="00CB79A0"/>
    <w:rsid w:val="00CC4B18"/>
    <w:rsid w:val="00CD3ECB"/>
    <w:rsid w:val="00CD5E56"/>
    <w:rsid w:val="00CF2254"/>
    <w:rsid w:val="00CF3274"/>
    <w:rsid w:val="00D060FF"/>
    <w:rsid w:val="00D41742"/>
    <w:rsid w:val="00D605EF"/>
    <w:rsid w:val="00D61CB6"/>
    <w:rsid w:val="00D71A32"/>
    <w:rsid w:val="00DA36EB"/>
    <w:rsid w:val="00DB3FE3"/>
    <w:rsid w:val="00DE6186"/>
    <w:rsid w:val="00DF4426"/>
    <w:rsid w:val="00DF6F72"/>
    <w:rsid w:val="00E35546"/>
    <w:rsid w:val="00E541CD"/>
    <w:rsid w:val="00E565A4"/>
    <w:rsid w:val="00E56DDD"/>
    <w:rsid w:val="00E57355"/>
    <w:rsid w:val="00E6363D"/>
    <w:rsid w:val="00E65B88"/>
    <w:rsid w:val="00E70D3D"/>
    <w:rsid w:val="00E93BE6"/>
    <w:rsid w:val="00EF1BE4"/>
    <w:rsid w:val="00F123A2"/>
    <w:rsid w:val="00F3237B"/>
    <w:rsid w:val="00F612C7"/>
    <w:rsid w:val="00F9214F"/>
    <w:rsid w:val="00FD002D"/>
    <w:rsid w:val="00FD6C1E"/>
    <w:rsid w:val="00FF1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74B3"/>
  <w15:chartTrackingRefBased/>
  <w15:docId w15:val="{C3A3D484-D2FB-41E9-85B3-1F3240B2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25CC4"/>
    <w:pPr>
      <w:numPr>
        <w:numId w:val="1"/>
      </w:numPr>
    </w:pPr>
  </w:style>
  <w:style w:type="paragraph" w:styleId="ListParagraph">
    <w:name w:val="List Paragraph"/>
    <w:aliases w:val="F5 List Paragraph,List Paragraph2,Normal numbered,List Paragraph11,OBC Bullet,List Paragraph12,Bullet Style,Numbered Para 1,Bullet Points,MAIN CONTENT,Bullet 1,L,Maire,Recommendati"/>
    <w:basedOn w:val="Normal"/>
    <w:link w:val="ListParagraphChar"/>
    <w:uiPriority w:val="34"/>
    <w:qFormat/>
    <w:rsid w:val="005D2776"/>
    <w:pPr>
      <w:ind w:left="720"/>
      <w:contextualSpacing/>
    </w:pPr>
  </w:style>
  <w:style w:type="paragraph" w:styleId="NormalWeb">
    <w:name w:val="Normal (Web)"/>
    <w:basedOn w:val="Normal"/>
    <w:uiPriority w:val="99"/>
    <w:unhideWhenUsed/>
    <w:rsid w:val="009241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Normal numbered Char,List Paragraph11 Char,OBC Bullet Char,List Paragraph12 Char,Bullet Style Char,Numbered Para 1 Char,Bullet Points Char,MAIN CONTENT Char,Bullet 1 Char,L Char,Maire Char"/>
    <w:link w:val="ListParagraph"/>
    <w:uiPriority w:val="34"/>
    <w:qFormat/>
    <w:locked/>
    <w:rsid w:val="00924186"/>
  </w:style>
  <w:style w:type="character" w:customStyle="1" w:styleId="fontstyle01">
    <w:name w:val="fontstyle01"/>
    <w:basedOn w:val="DefaultParagraphFont"/>
    <w:rsid w:val="00924186"/>
    <w:rPr>
      <w:rFonts w:ascii="Corbel" w:hAnsi="Corbel" w:hint="default"/>
      <w:b w:val="0"/>
      <w:bCs w:val="0"/>
      <w:i w:val="0"/>
      <w:iCs w:val="0"/>
      <w:color w:val="000000"/>
      <w:sz w:val="24"/>
      <w:szCs w:val="24"/>
    </w:rPr>
  </w:style>
  <w:style w:type="paragraph" w:styleId="FootnoteText">
    <w:name w:val="footnote text"/>
    <w:basedOn w:val="Normal"/>
    <w:link w:val="FootnoteTextChar"/>
    <w:uiPriority w:val="99"/>
    <w:semiHidden/>
    <w:unhideWhenUsed/>
    <w:rsid w:val="009241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186"/>
    <w:rPr>
      <w:sz w:val="20"/>
      <w:szCs w:val="20"/>
    </w:rPr>
  </w:style>
  <w:style w:type="character" w:styleId="FootnoteReference">
    <w:name w:val="footnote reference"/>
    <w:basedOn w:val="DefaultParagraphFont"/>
    <w:uiPriority w:val="99"/>
    <w:semiHidden/>
    <w:unhideWhenUsed/>
    <w:rsid w:val="00924186"/>
    <w:rPr>
      <w:vertAlign w:val="superscript"/>
    </w:rPr>
  </w:style>
  <w:style w:type="character" w:styleId="Hyperlink">
    <w:name w:val="Hyperlink"/>
    <w:basedOn w:val="DefaultParagraphFont"/>
    <w:uiPriority w:val="99"/>
    <w:unhideWhenUsed/>
    <w:rsid w:val="00924186"/>
    <w:rPr>
      <w:color w:val="0563C1" w:themeColor="hyperlink"/>
      <w:u w:val="single"/>
    </w:rPr>
  </w:style>
  <w:style w:type="paragraph" w:styleId="Caption">
    <w:name w:val="caption"/>
    <w:basedOn w:val="Normal"/>
    <w:next w:val="Normal"/>
    <w:uiPriority w:val="35"/>
    <w:unhideWhenUsed/>
    <w:qFormat/>
    <w:rsid w:val="00924186"/>
    <w:pPr>
      <w:spacing w:after="200" w:line="240" w:lineRule="auto"/>
    </w:pPr>
    <w:rPr>
      <w:i/>
      <w:iCs/>
      <w:color w:val="44546A" w:themeColor="text2"/>
      <w:sz w:val="18"/>
      <w:szCs w:val="18"/>
    </w:rPr>
  </w:style>
  <w:style w:type="table" w:styleId="GridTable4-Accent5">
    <w:name w:val="Grid Table 4 Accent 5"/>
    <w:basedOn w:val="TableNormal"/>
    <w:uiPriority w:val="49"/>
    <w:rsid w:val="0092418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E57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355"/>
  </w:style>
  <w:style w:type="paragraph" w:styleId="Footer">
    <w:name w:val="footer"/>
    <w:basedOn w:val="Normal"/>
    <w:link w:val="FooterChar"/>
    <w:uiPriority w:val="99"/>
    <w:unhideWhenUsed/>
    <w:rsid w:val="00E57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355"/>
  </w:style>
  <w:style w:type="paragraph" w:styleId="BalloonText">
    <w:name w:val="Balloon Text"/>
    <w:basedOn w:val="Normal"/>
    <w:link w:val="BalloonTextChar"/>
    <w:uiPriority w:val="99"/>
    <w:semiHidden/>
    <w:unhideWhenUsed/>
    <w:rsid w:val="00621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980"/>
    <w:rPr>
      <w:rFonts w:ascii="Segoe UI" w:hAnsi="Segoe UI" w:cs="Segoe UI"/>
      <w:sz w:val="18"/>
      <w:szCs w:val="18"/>
    </w:rPr>
  </w:style>
  <w:style w:type="paragraph" w:styleId="NoSpacing">
    <w:name w:val="No Spacing"/>
    <w:uiPriority w:val="1"/>
    <w:qFormat/>
    <w:rsid w:val="00CD3ECB"/>
    <w:pPr>
      <w:spacing w:after="0" w:line="240" w:lineRule="auto"/>
    </w:pPr>
  </w:style>
  <w:style w:type="table" w:styleId="TableGrid">
    <w:name w:val="Table Grid"/>
    <w:basedOn w:val="TableNormal"/>
    <w:uiPriority w:val="39"/>
    <w:rsid w:val="00D4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image001.png@01D487FB.250AC1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CC1D3-3AFB-4476-AF96-BBF83A53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Beckett</dc:creator>
  <cp:keywords/>
  <dc:description/>
  <cp:lastModifiedBy>CHRIS ELSTON</cp:lastModifiedBy>
  <cp:revision>3</cp:revision>
  <cp:lastPrinted>2020-07-24T13:41:00Z</cp:lastPrinted>
  <dcterms:created xsi:type="dcterms:W3CDTF">2020-08-12T12:50:00Z</dcterms:created>
  <dcterms:modified xsi:type="dcterms:W3CDTF">2020-08-12T12:53:00Z</dcterms:modified>
</cp:coreProperties>
</file>